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>Важно знать!!!!!!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 xml:space="preserve">Закон   "О внесении дополнений и изменений в Уголовный кодекс РБ по вопросам противодействия незаконному обороту наркотических средств, психотропных веществ, их </w:t>
      </w:r>
      <w:proofErr w:type="spellStart"/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>прекурсоров</w:t>
      </w:r>
      <w:proofErr w:type="spellEnd"/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 xml:space="preserve"> или аналогов"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 xml:space="preserve">   </w:t>
      </w:r>
      <w:proofErr w:type="gramStart"/>
      <w:r w:rsidRPr="00C77697">
        <w:rPr>
          <w:rFonts w:ascii="Times New Roman" w:hAnsi="Times New Roman" w:cs="Times New Roman"/>
          <w:sz w:val="30"/>
          <w:szCs w:val="30"/>
        </w:rPr>
        <w:t xml:space="preserve">В Беларуси вступил в силу 4 февраля 2015 г.  Закон "О внесении дополнений и изменений в Уголовный кодекс РБ по вопросам противодействия незаконному обороту наркотических средств, психотропных веществ, их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аналогов" на основании Декрета  № 6 от 28 декабря 2014 г. «О неотложных мерах по противодействию незаконному обороту наркотиков» Теперь к 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 xml:space="preserve">ответственности за подобные преступления будут </w:t>
      </w:r>
      <w:r w:rsidRPr="00C77697">
        <w:rPr>
          <w:rStyle w:val="a5"/>
          <w:rFonts w:ascii="Times New Roman" w:hAnsi="Times New Roman" w:cs="Times New Roman"/>
          <w:b/>
          <w:color w:val="111111"/>
          <w:sz w:val="30"/>
          <w:szCs w:val="30"/>
          <w:u w:val="single"/>
        </w:rPr>
        <w:t>привлекать с 14 лет</w:t>
      </w:r>
      <w:proofErr w:type="gramEnd"/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.</w:t>
      </w:r>
      <w:r w:rsidRPr="00C77697">
        <w:rPr>
          <w:rFonts w:ascii="Times New Roman" w:hAnsi="Times New Roman" w:cs="Times New Roman"/>
          <w:sz w:val="30"/>
          <w:szCs w:val="30"/>
        </w:rPr>
        <w:t> Перед законом ответят и те, кто употребляет наркотики в общественных местах или находится при людях в одурманенном состоянии.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>    В частности, закон понижает 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минимальный возраст</w:t>
      </w:r>
      <w:r w:rsidRPr="00C77697">
        <w:rPr>
          <w:rFonts w:ascii="Times New Roman" w:hAnsi="Times New Roman" w:cs="Times New Roman"/>
          <w:sz w:val="30"/>
          <w:szCs w:val="30"/>
        </w:rPr>
        <w:t xml:space="preserve">, с которого наступает ответственность за незаконный оборот наркотических средств, психотропных веществ, их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аналогов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 xml:space="preserve">, </w:t>
      </w:r>
      <w:r w:rsidRPr="00C77697">
        <w:rPr>
          <w:rStyle w:val="a5"/>
          <w:rFonts w:ascii="Times New Roman" w:hAnsi="Times New Roman" w:cs="Times New Roman"/>
          <w:b/>
          <w:color w:val="111111"/>
          <w:sz w:val="30"/>
          <w:szCs w:val="30"/>
          <w:u w:val="single"/>
        </w:rPr>
        <w:t>с 16 до 14 лет.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 </w:t>
      </w:r>
      <w:r w:rsidRPr="00C77697">
        <w:rPr>
          <w:rFonts w:ascii="Times New Roman" w:hAnsi="Times New Roman" w:cs="Times New Roman"/>
          <w:sz w:val="30"/>
          <w:szCs w:val="30"/>
        </w:rPr>
        <w:t>Также корректирована  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ст. 57</w:t>
      </w:r>
      <w:r w:rsidRPr="00C77697">
        <w:rPr>
          <w:rFonts w:ascii="Times New Roman" w:hAnsi="Times New Roman" w:cs="Times New Roman"/>
          <w:sz w:val="30"/>
          <w:szCs w:val="30"/>
        </w:rPr>
        <w:t>, которая в новой редакции 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 xml:space="preserve">"за особо тяжкое преступление, сопряженное &lt;…&gt; с незаконным оборотом наркотических средств, психотропных веществ, их </w:t>
      </w:r>
      <w:proofErr w:type="spellStart"/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прекурсоров</w:t>
      </w:r>
      <w:proofErr w:type="spellEnd"/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 xml:space="preserve"> или аналогов</w:t>
      </w:r>
      <w:r w:rsidRPr="00C77697">
        <w:rPr>
          <w:rFonts w:ascii="Times New Roman" w:hAnsi="Times New Roman" w:cs="Times New Roman"/>
          <w:sz w:val="30"/>
          <w:szCs w:val="30"/>
        </w:rPr>
        <w:t>" устанавливает верхнюю планку наказания - 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25 лет лишения свободы.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    Уголовный кодекс дополняется двумя новыми статьями.</w:t>
      </w:r>
      <w:r w:rsidRPr="00C77697">
        <w:rPr>
          <w:rFonts w:ascii="Times New Roman" w:hAnsi="Times New Roman" w:cs="Times New Roman"/>
          <w:sz w:val="30"/>
          <w:szCs w:val="30"/>
        </w:rPr>
        <w:t xml:space="preserve"> Теперь гражданам придется ответить перед законом за перемещение наркотиков через государственную границу. Кроме того – наказание предусмотрено за употребление наркотиков,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психотропов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их аналогов в общественном месте; появление в общественном месте или нахождение на работе в состоянии, вызванном употреблением наркотиков,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психотропов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 их аналогов, токсических и других одурманивающих веществ. Если это происходит в течение года после того, как человек уже был привлечен к административной ответственности за аналогичное нарушение – гражданину уже грозит наказание вплоть до ограничения свободы сроком до 2 лет.</w:t>
      </w:r>
    </w:p>
    <w:p w:rsidR="004A099F" w:rsidRPr="00C77697" w:rsidRDefault="00562D2C" w:rsidP="00C77697">
      <w:pPr>
        <w:pStyle w:val="a7"/>
        <w:jc w:val="both"/>
        <w:rPr>
          <w:rStyle w:val="a5"/>
          <w:rFonts w:ascii="Times New Roman" w:hAnsi="Times New Roman" w:cs="Times New Roman"/>
          <w:b/>
          <w:bCs/>
          <w:color w:val="111111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b/>
          <w:bCs/>
          <w:color w:val="111111"/>
          <w:sz w:val="30"/>
          <w:szCs w:val="30"/>
        </w:rPr>
        <w:t xml:space="preserve">    Кроме того, поправки изменяют и ст. 328 (незаконный оборот наркотических средств, психотропных веществ, их </w:t>
      </w:r>
      <w:proofErr w:type="spellStart"/>
      <w:r w:rsidRPr="00C77697">
        <w:rPr>
          <w:rStyle w:val="a5"/>
          <w:rFonts w:ascii="Times New Roman" w:hAnsi="Times New Roman" w:cs="Times New Roman"/>
          <w:b/>
          <w:bCs/>
          <w:color w:val="111111"/>
          <w:sz w:val="30"/>
          <w:szCs w:val="30"/>
        </w:rPr>
        <w:t>прекурсоров</w:t>
      </w:r>
      <w:proofErr w:type="spellEnd"/>
      <w:r w:rsidRPr="00C77697">
        <w:rPr>
          <w:rStyle w:val="a5"/>
          <w:rFonts w:ascii="Times New Roman" w:hAnsi="Times New Roman" w:cs="Times New Roman"/>
          <w:b/>
          <w:bCs/>
          <w:color w:val="111111"/>
          <w:sz w:val="30"/>
          <w:szCs w:val="30"/>
        </w:rPr>
        <w:t xml:space="preserve"> и аналогов), которая в новом варианте предусматривает наказание и за продажу или передачу наркотика заведомо несовершеннолетнему. За такие действия виновный может получить до 15 лет лишения свободы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 xml:space="preserve">   Статья 328 Уголовного кодекса Республики Беларусь – наиболее часто встречающееся основание для привлечения к ответственности </w:t>
      </w: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lastRenderedPageBreak/>
        <w:t>за оборот наркотиков в адвокатской и судебной практике в Беларуси, состоит из пяти частей, которые имеют следующее содержание в соответствии с последними изменениями в 2015 году.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b/>
          <w:bCs/>
          <w:color w:val="111111"/>
          <w:sz w:val="30"/>
          <w:szCs w:val="30"/>
        </w:rPr>
        <w:t>     Статья 328 часть 1 УК РБ предусматривает ответственность с 16 лет. В связи с изменениями статьи 328 УК РБ в 2015 году возраст для привлечения к ответственности за незаконный оборот наркотиков по ч. 2-5 снижен до 14 лет.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>     Для освобождения от ответственности на основании примечания, которое имеет статья 328 УК РБ, необходимо соблюдение одновременно 2 требований: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 xml:space="preserve"> добровольная выдача наркотиков. Условие соблюдено только в случае, когда у лица имелась возможность и далее совершать деяния связанные с незаконным оборотом наркотиков (хранить, сбывать и так далее) и правоохранительными органами не </w:t>
      </w:r>
      <w:proofErr w:type="gramStart"/>
      <w:r w:rsidRPr="00C77697">
        <w:rPr>
          <w:rFonts w:ascii="Times New Roman" w:hAnsi="Times New Roman" w:cs="Times New Roman"/>
          <w:sz w:val="30"/>
          <w:szCs w:val="30"/>
        </w:rPr>
        <w:t>заявлялось</w:t>
      </w:r>
      <w:proofErr w:type="gramEnd"/>
      <w:r w:rsidRPr="00C77697">
        <w:rPr>
          <w:rFonts w:ascii="Times New Roman" w:hAnsi="Times New Roman" w:cs="Times New Roman"/>
          <w:sz w:val="30"/>
          <w:szCs w:val="30"/>
        </w:rPr>
        <w:t xml:space="preserve"> требования об их выдаче.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>- активная помощь по выявлению (пресечению) преступлений по незаконному обороту наркотиков, изобличению лиц, которые его осуществляли, а также обнаружению имущества, полученного преступными действиями.</w:t>
      </w:r>
    </w:p>
    <w:p w:rsidR="00C77697" w:rsidRPr="00C77697" w:rsidRDefault="00562D2C" w:rsidP="00C77697">
      <w:pPr>
        <w:pStyle w:val="a7"/>
        <w:jc w:val="both"/>
        <w:rPr>
          <w:rStyle w:val="a4"/>
          <w:rFonts w:ascii="Times New Roman" w:hAnsi="Times New Roman" w:cs="Times New Roman"/>
          <w:color w:val="111111"/>
          <w:sz w:val="30"/>
          <w:szCs w:val="30"/>
        </w:rPr>
      </w:pPr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 xml:space="preserve">                      </w:t>
      </w:r>
    </w:p>
    <w:p w:rsidR="00562D2C" w:rsidRPr="00C77697" w:rsidRDefault="00562D2C" w:rsidP="00C77697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>Уголовный кодекс Республики Беларусь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 xml:space="preserve">    Статья 328. Незаконный оборот наркотических средств, психотропных веществ, их </w:t>
      </w:r>
      <w:proofErr w:type="spellStart"/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>прекурсоров</w:t>
      </w:r>
      <w:proofErr w:type="spellEnd"/>
      <w:r w:rsidRPr="00C77697">
        <w:rPr>
          <w:rStyle w:val="a4"/>
          <w:rFonts w:ascii="Times New Roman" w:hAnsi="Times New Roman" w:cs="Times New Roman"/>
          <w:color w:val="111111"/>
          <w:sz w:val="30"/>
          <w:szCs w:val="30"/>
        </w:rPr>
        <w:t xml:space="preserve"> и аналогов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аналогов –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наказывается ограничением свободы на срок до пяти лет или лишением свободы на срок от двух до пяти лет.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аналогов –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наказывается лишением свободы на срок от пяти до восьми лет с конфискацией имущества или без конфискации.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C77697">
        <w:rPr>
          <w:rFonts w:ascii="Times New Roman" w:hAnsi="Times New Roman" w:cs="Times New Roman"/>
          <w:sz w:val="30"/>
          <w:szCs w:val="30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="004A54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lastRenderedPageBreak/>
        <w:t>прекурсоров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>4. </w:t>
      </w:r>
      <w:proofErr w:type="gramStart"/>
      <w:r w:rsidRPr="00C77697">
        <w:rPr>
          <w:rFonts w:ascii="Times New Roman" w:hAnsi="Times New Roman" w:cs="Times New Roman"/>
          <w:sz w:val="30"/>
          <w:szCs w:val="30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  <w:proofErr w:type="gramEnd"/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Style w:val="a5"/>
          <w:rFonts w:ascii="Times New Roman" w:hAnsi="Times New Roman" w:cs="Times New Roman"/>
          <w:color w:val="111111"/>
          <w:sz w:val="30"/>
          <w:szCs w:val="30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562D2C" w:rsidRPr="00C77697" w:rsidRDefault="00562D2C" w:rsidP="00C77697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C77697">
        <w:rPr>
          <w:rFonts w:ascii="Times New Roman" w:hAnsi="Times New Roman" w:cs="Times New Roman"/>
          <w:sz w:val="30"/>
          <w:szCs w:val="30"/>
        </w:rPr>
        <w:t xml:space="preserve">Примечание. Лицо, добровольно сдавшее наркотические средства, психотропные вещества, их </w:t>
      </w:r>
      <w:proofErr w:type="spellStart"/>
      <w:r w:rsidRPr="00C77697">
        <w:rPr>
          <w:rFonts w:ascii="Times New Roman" w:hAnsi="Times New Roman" w:cs="Times New Roman"/>
          <w:sz w:val="30"/>
          <w:szCs w:val="30"/>
        </w:rPr>
        <w:t>прекурсоры</w:t>
      </w:r>
      <w:proofErr w:type="spellEnd"/>
      <w:r w:rsidRPr="00C77697">
        <w:rPr>
          <w:rFonts w:ascii="Times New Roman" w:hAnsi="Times New Roman" w:cs="Times New Roman"/>
          <w:sz w:val="30"/>
          <w:szCs w:val="3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107D0" w:rsidRDefault="004107D0"/>
    <w:sectPr w:rsidR="004107D0" w:rsidSect="0041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2D2C"/>
    <w:rsid w:val="00052B85"/>
    <w:rsid w:val="004107D0"/>
    <w:rsid w:val="0043302C"/>
    <w:rsid w:val="004A099F"/>
    <w:rsid w:val="004A5437"/>
    <w:rsid w:val="00535047"/>
    <w:rsid w:val="00562D2C"/>
    <w:rsid w:val="005C3648"/>
    <w:rsid w:val="006161F5"/>
    <w:rsid w:val="0083182E"/>
    <w:rsid w:val="00AA1AF3"/>
    <w:rsid w:val="00B1492B"/>
    <w:rsid w:val="00B77FB9"/>
    <w:rsid w:val="00C77697"/>
    <w:rsid w:val="00D963CC"/>
    <w:rsid w:val="00DE5BF7"/>
    <w:rsid w:val="00E538FC"/>
    <w:rsid w:val="00EC4778"/>
    <w:rsid w:val="00FC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D2C"/>
    <w:rPr>
      <w:b/>
      <w:bCs/>
    </w:rPr>
  </w:style>
  <w:style w:type="character" w:styleId="a5">
    <w:name w:val="Emphasis"/>
    <w:basedOn w:val="a0"/>
    <w:uiPriority w:val="20"/>
    <w:qFormat/>
    <w:rsid w:val="00562D2C"/>
    <w:rPr>
      <w:i/>
      <w:iCs/>
    </w:rPr>
  </w:style>
  <w:style w:type="character" w:styleId="a6">
    <w:name w:val="Hyperlink"/>
    <w:basedOn w:val="a0"/>
    <w:uiPriority w:val="99"/>
    <w:semiHidden/>
    <w:unhideWhenUsed/>
    <w:rsid w:val="00562D2C"/>
    <w:rPr>
      <w:color w:val="0000FF"/>
      <w:u w:val="single"/>
    </w:rPr>
  </w:style>
  <w:style w:type="paragraph" w:styleId="a7">
    <w:name w:val="No Spacing"/>
    <w:uiPriority w:val="1"/>
    <w:qFormat/>
    <w:rsid w:val="00C77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2018-01-31T05:46:00Z</dcterms:created>
  <dcterms:modified xsi:type="dcterms:W3CDTF">2018-02-05T11:55:00Z</dcterms:modified>
</cp:coreProperties>
</file>