
<file path=[Content_Types].xml><?xml version="1.0" encoding="utf-8"?>
<Types xmlns="http://schemas.openxmlformats.org/package/2006/content-types">
  <Default Extension="png" ContentType="image/png"/>
  <Default Extension="webp"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96" w:rsidRPr="00506BA2" w:rsidRDefault="0026258F" w:rsidP="0026258F">
      <w:pPr>
        <w:jc w:val="center"/>
        <w:rPr>
          <w:rFonts w:ascii="Times New Roman" w:hAnsi="Times New Roman" w:cs="Times New Roman"/>
          <w:b/>
          <w:sz w:val="28"/>
          <w:szCs w:val="28"/>
        </w:rPr>
      </w:pPr>
      <w:r w:rsidRPr="00506BA2">
        <w:rPr>
          <w:rFonts w:ascii="Times New Roman" w:hAnsi="Times New Roman" w:cs="Times New Roman"/>
          <w:b/>
          <w:sz w:val="28"/>
          <w:szCs w:val="28"/>
        </w:rPr>
        <w:t>СПЕЦИАЛЬНОСТЬ «</w:t>
      </w:r>
      <w:r w:rsidR="006F1FF3" w:rsidRPr="00506BA2">
        <w:rPr>
          <w:rFonts w:ascii="Times New Roman" w:hAnsi="Times New Roman" w:cs="Times New Roman"/>
          <w:b/>
          <w:sz w:val="28"/>
          <w:szCs w:val="28"/>
        </w:rPr>
        <w:t>УПРАВЛЕНИЕ</w:t>
      </w:r>
      <w:bookmarkStart w:id="0" w:name="_GoBack"/>
      <w:bookmarkEnd w:id="0"/>
      <w:r w:rsidR="006F1FF3" w:rsidRPr="00506BA2">
        <w:rPr>
          <w:rFonts w:ascii="Times New Roman" w:hAnsi="Times New Roman" w:cs="Times New Roman"/>
          <w:b/>
          <w:sz w:val="28"/>
          <w:szCs w:val="28"/>
        </w:rPr>
        <w:t xml:space="preserve"> ДОКУМЕНТАМИ</w:t>
      </w:r>
      <w:r w:rsidRPr="00506BA2">
        <w:rPr>
          <w:rFonts w:ascii="Times New Roman" w:hAnsi="Times New Roman" w:cs="Times New Roman"/>
          <w:b/>
          <w:sz w:val="28"/>
          <w:szCs w:val="28"/>
        </w:rPr>
        <w:t>»</w:t>
      </w:r>
    </w:p>
    <w:p w:rsidR="0026258F" w:rsidRPr="00506BA2" w:rsidRDefault="006F1FF3" w:rsidP="0026258F">
      <w:pPr>
        <w:jc w:val="center"/>
        <w:rPr>
          <w:rFonts w:ascii="Times New Roman" w:hAnsi="Times New Roman" w:cs="Times New Roman"/>
          <w:b/>
          <w:sz w:val="28"/>
          <w:szCs w:val="28"/>
        </w:rPr>
      </w:pPr>
      <w:r w:rsidRPr="00506BA2">
        <w:rPr>
          <w:rFonts w:ascii="Times New Roman" w:hAnsi="Times New Roman" w:cs="Times New Roman"/>
          <w:b/>
          <w:noProof/>
          <w:sz w:val="28"/>
          <w:szCs w:val="28"/>
          <w:lang w:eastAsia="ru-RU"/>
        </w:rPr>
        <w:drawing>
          <wp:inline distT="0" distB="0" distL="0" distR="0">
            <wp:extent cx="4329254" cy="2886323"/>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eople-1979261_960_720.jpg"/>
                    <pic:cNvPicPr/>
                  </pic:nvPicPr>
                  <pic:blipFill>
                    <a:blip r:embed="rId7">
                      <a:extLst>
                        <a:ext uri="{28A0092B-C50C-407E-A947-70E740481C1C}">
                          <a14:useLocalDpi xmlns:a14="http://schemas.microsoft.com/office/drawing/2010/main" val="0"/>
                        </a:ext>
                      </a:extLst>
                    </a:blip>
                    <a:stretch>
                      <a:fillRect/>
                    </a:stretch>
                  </pic:blipFill>
                  <pic:spPr>
                    <a:xfrm>
                      <a:off x="0" y="0"/>
                      <a:ext cx="4331675" cy="2887937"/>
                    </a:xfrm>
                    <a:prstGeom prst="rect">
                      <a:avLst/>
                    </a:prstGeom>
                  </pic:spPr>
                </pic:pic>
              </a:graphicData>
            </a:graphic>
          </wp:inline>
        </w:drawing>
      </w:r>
    </w:p>
    <w:p w:rsidR="00207239" w:rsidRPr="00506BA2" w:rsidRDefault="00207239" w:rsidP="006F6B30">
      <w:pPr>
        <w:jc w:val="center"/>
        <w:rPr>
          <w:rFonts w:ascii="Times New Roman" w:hAnsi="Times New Roman" w:cs="Times New Roman"/>
          <w:b/>
          <w:color w:val="002060"/>
          <w:sz w:val="28"/>
          <w:szCs w:val="28"/>
        </w:rPr>
      </w:pPr>
    </w:p>
    <w:p w:rsidR="0026258F" w:rsidRPr="00506BA2" w:rsidRDefault="006F6B30" w:rsidP="006F6B30">
      <w:pPr>
        <w:jc w:val="center"/>
        <w:rPr>
          <w:rFonts w:ascii="Times New Roman" w:hAnsi="Times New Roman" w:cs="Times New Roman"/>
          <w:b/>
          <w:color w:val="002060"/>
          <w:sz w:val="28"/>
          <w:szCs w:val="28"/>
        </w:rPr>
      </w:pPr>
      <w:r w:rsidRPr="00506BA2">
        <w:rPr>
          <w:rFonts w:ascii="Times New Roman" w:hAnsi="Times New Roman" w:cs="Times New Roman"/>
          <w:b/>
          <w:color w:val="002060"/>
          <w:sz w:val="28"/>
          <w:szCs w:val="28"/>
        </w:rPr>
        <w:t>ПЛАНИРУЕМЫЕ ПРОФИЛИЗАЦИИ:</w:t>
      </w:r>
    </w:p>
    <w:p w:rsidR="006F1FF3" w:rsidRPr="00506BA2" w:rsidRDefault="0026258F" w:rsidP="006F1FF3">
      <w:pPr>
        <w:jc w:val="both"/>
        <w:rPr>
          <w:rFonts w:ascii="Times New Roman" w:hAnsi="Times New Roman" w:cs="Times New Roman"/>
          <w:sz w:val="28"/>
          <w:szCs w:val="28"/>
        </w:rPr>
      </w:pPr>
      <w:r w:rsidRPr="00506BA2">
        <w:rPr>
          <w:rFonts w:ascii="Times New Roman" w:hAnsi="Times New Roman" w:cs="Times New Roman"/>
          <w:sz w:val="28"/>
          <w:szCs w:val="28"/>
        </w:rPr>
        <w:t xml:space="preserve">• </w:t>
      </w:r>
      <w:r w:rsidR="006F1FF3" w:rsidRPr="00506BA2">
        <w:rPr>
          <w:rFonts w:ascii="Times New Roman" w:hAnsi="Times New Roman" w:cs="Times New Roman"/>
          <w:sz w:val="28"/>
          <w:szCs w:val="28"/>
        </w:rPr>
        <w:t>Электронный документооборот;</w:t>
      </w:r>
    </w:p>
    <w:p w:rsidR="00207239" w:rsidRPr="00506BA2" w:rsidRDefault="005F3CC5" w:rsidP="006F1FF3">
      <w:pPr>
        <w:jc w:val="both"/>
        <w:rPr>
          <w:rFonts w:ascii="Times New Roman" w:hAnsi="Times New Roman" w:cs="Times New Roman"/>
          <w:sz w:val="28"/>
          <w:szCs w:val="28"/>
        </w:rPr>
      </w:pPr>
      <w:r w:rsidRPr="00506BA2">
        <w:rPr>
          <w:rFonts w:ascii="Times New Roman" w:hAnsi="Times New Roman" w:cs="Times New Roman"/>
          <w:sz w:val="28"/>
          <w:szCs w:val="28"/>
        </w:rPr>
        <w:t xml:space="preserve">• </w:t>
      </w:r>
      <w:r w:rsidR="006F1FF3" w:rsidRPr="00506BA2">
        <w:rPr>
          <w:rFonts w:ascii="Times New Roman" w:hAnsi="Times New Roman" w:cs="Times New Roman"/>
          <w:sz w:val="28"/>
          <w:szCs w:val="28"/>
        </w:rPr>
        <w:t>Информационное обеспечение деятельности организации.</w:t>
      </w:r>
    </w:p>
    <w:p w:rsidR="006F1FF3" w:rsidRPr="00506BA2" w:rsidRDefault="006F1FF3" w:rsidP="006F6B30">
      <w:pPr>
        <w:jc w:val="center"/>
        <w:rPr>
          <w:rFonts w:ascii="Times New Roman" w:hAnsi="Times New Roman" w:cs="Times New Roman"/>
          <w:b/>
          <w:color w:val="002060"/>
          <w:sz w:val="28"/>
          <w:szCs w:val="28"/>
        </w:rPr>
      </w:pPr>
    </w:p>
    <w:p w:rsidR="006F6B30" w:rsidRPr="00506BA2" w:rsidRDefault="006F6B30" w:rsidP="006F6B30">
      <w:pPr>
        <w:jc w:val="center"/>
        <w:rPr>
          <w:rFonts w:ascii="Times New Roman" w:hAnsi="Times New Roman" w:cs="Times New Roman"/>
          <w:b/>
          <w:color w:val="002060"/>
          <w:sz w:val="28"/>
          <w:szCs w:val="28"/>
        </w:rPr>
      </w:pPr>
      <w:r w:rsidRPr="00506BA2">
        <w:rPr>
          <w:rFonts w:ascii="Times New Roman" w:hAnsi="Times New Roman" w:cs="Times New Roman"/>
          <w:b/>
          <w:color w:val="002060"/>
          <w:sz w:val="28"/>
          <w:szCs w:val="28"/>
        </w:rPr>
        <w:t>В РАСПОРЯЖЕНИИ СТУДЕНТОВ:</w:t>
      </w:r>
    </w:p>
    <w:p w:rsidR="006F6B30" w:rsidRPr="00506BA2" w:rsidRDefault="006F6B30" w:rsidP="006F6B30">
      <w:pPr>
        <w:jc w:val="both"/>
        <w:rPr>
          <w:rFonts w:ascii="Times New Roman" w:hAnsi="Times New Roman" w:cs="Times New Roman"/>
          <w:sz w:val="28"/>
          <w:szCs w:val="28"/>
        </w:rPr>
      </w:pPr>
      <w:r w:rsidRPr="00506BA2">
        <w:rPr>
          <w:rFonts w:ascii="Times New Roman" w:hAnsi="Times New Roman" w:cs="Times New Roman"/>
          <w:sz w:val="28"/>
          <w:szCs w:val="28"/>
        </w:rPr>
        <w:t>• современные компьютерные классы;</w:t>
      </w:r>
    </w:p>
    <w:p w:rsidR="006F6B30" w:rsidRPr="00506BA2" w:rsidRDefault="006F6B30" w:rsidP="006F6B30">
      <w:pPr>
        <w:jc w:val="both"/>
        <w:rPr>
          <w:rFonts w:ascii="Times New Roman" w:hAnsi="Times New Roman" w:cs="Times New Roman"/>
          <w:sz w:val="28"/>
          <w:szCs w:val="28"/>
        </w:rPr>
      </w:pPr>
      <w:r w:rsidRPr="00506BA2">
        <w:rPr>
          <w:rFonts w:ascii="Times New Roman" w:hAnsi="Times New Roman" w:cs="Times New Roman"/>
          <w:sz w:val="28"/>
          <w:szCs w:val="28"/>
        </w:rPr>
        <w:t xml:space="preserve">• подключение к высокоскоростному каналу </w:t>
      </w:r>
      <w:proofErr w:type="spellStart"/>
      <w:r w:rsidRPr="00506BA2">
        <w:rPr>
          <w:rFonts w:ascii="Times New Roman" w:hAnsi="Times New Roman" w:cs="Times New Roman"/>
          <w:sz w:val="28"/>
          <w:szCs w:val="28"/>
        </w:rPr>
        <w:t>Internet</w:t>
      </w:r>
      <w:proofErr w:type="spellEnd"/>
      <w:r w:rsidRPr="00506BA2">
        <w:rPr>
          <w:rFonts w:ascii="Times New Roman" w:hAnsi="Times New Roman" w:cs="Times New Roman"/>
          <w:sz w:val="28"/>
          <w:szCs w:val="28"/>
        </w:rPr>
        <w:t>;</w:t>
      </w:r>
    </w:p>
    <w:p w:rsidR="006F6B30" w:rsidRPr="00506BA2" w:rsidRDefault="006F6B30" w:rsidP="006F6B30">
      <w:pPr>
        <w:jc w:val="both"/>
        <w:rPr>
          <w:rFonts w:ascii="Times New Roman" w:hAnsi="Times New Roman" w:cs="Times New Roman"/>
          <w:sz w:val="28"/>
          <w:szCs w:val="28"/>
        </w:rPr>
      </w:pPr>
      <w:r w:rsidRPr="00506BA2">
        <w:rPr>
          <w:rFonts w:ascii="Times New Roman" w:hAnsi="Times New Roman" w:cs="Times New Roman"/>
          <w:sz w:val="28"/>
          <w:szCs w:val="28"/>
        </w:rPr>
        <w:t>• студенческий профилакторий;</w:t>
      </w:r>
    </w:p>
    <w:p w:rsidR="00A62A84" w:rsidRPr="00506BA2" w:rsidRDefault="00A62A84" w:rsidP="006F6B30">
      <w:pPr>
        <w:jc w:val="both"/>
        <w:rPr>
          <w:rFonts w:ascii="Times New Roman" w:hAnsi="Times New Roman" w:cs="Times New Roman"/>
          <w:sz w:val="28"/>
          <w:szCs w:val="28"/>
        </w:rPr>
      </w:pPr>
      <w:r w:rsidRPr="00506BA2">
        <w:rPr>
          <w:rFonts w:ascii="Times New Roman" w:hAnsi="Times New Roman" w:cs="Times New Roman"/>
          <w:sz w:val="28"/>
          <w:szCs w:val="28"/>
        </w:rPr>
        <w:t>• современная спортивная база;</w:t>
      </w:r>
    </w:p>
    <w:p w:rsidR="0026258F" w:rsidRPr="00506BA2" w:rsidRDefault="00A62A84" w:rsidP="006F6B30">
      <w:pPr>
        <w:jc w:val="both"/>
        <w:rPr>
          <w:rFonts w:ascii="Times New Roman" w:hAnsi="Times New Roman" w:cs="Times New Roman"/>
          <w:sz w:val="28"/>
          <w:szCs w:val="28"/>
        </w:rPr>
      </w:pPr>
      <w:r w:rsidRPr="00506BA2">
        <w:rPr>
          <w:rFonts w:ascii="Times New Roman" w:hAnsi="Times New Roman" w:cs="Times New Roman"/>
          <w:sz w:val="28"/>
          <w:szCs w:val="28"/>
        </w:rPr>
        <w:t>• о</w:t>
      </w:r>
      <w:r w:rsidR="006F6B30" w:rsidRPr="00506BA2">
        <w:rPr>
          <w:rFonts w:ascii="Times New Roman" w:hAnsi="Times New Roman" w:cs="Times New Roman"/>
          <w:sz w:val="28"/>
          <w:szCs w:val="28"/>
        </w:rPr>
        <w:t>бщежитие (№ 1) исторического ф</w:t>
      </w:r>
      <w:r w:rsidRPr="00506BA2">
        <w:rPr>
          <w:rFonts w:ascii="Times New Roman" w:hAnsi="Times New Roman" w:cs="Times New Roman"/>
          <w:sz w:val="28"/>
          <w:szCs w:val="28"/>
        </w:rPr>
        <w:t>акультета — одно из лучших в г. </w:t>
      </w:r>
      <w:r w:rsidR="006F6B30" w:rsidRPr="00506BA2">
        <w:rPr>
          <w:rFonts w:ascii="Times New Roman" w:hAnsi="Times New Roman" w:cs="Times New Roman"/>
          <w:sz w:val="28"/>
          <w:szCs w:val="28"/>
        </w:rPr>
        <w:t>Минске.</w:t>
      </w:r>
    </w:p>
    <w:p w:rsidR="006F6B30" w:rsidRPr="00506BA2" w:rsidRDefault="006F6B30" w:rsidP="006F6B30">
      <w:pPr>
        <w:jc w:val="center"/>
        <w:rPr>
          <w:rFonts w:ascii="Times New Roman" w:hAnsi="Times New Roman" w:cs="Times New Roman"/>
          <w:b/>
          <w:color w:val="002060"/>
          <w:sz w:val="28"/>
          <w:szCs w:val="28"/>
        </w:rPr>
      </w:pPr>
      <w:r w:rsidRPr="00506BA2">
        <w:rPr>
          <w:rFonts w:ascii="Times New Roman" w:hAnsi="Times New Roman" w:cs="Times New Roman"/>
          <w:b/>
          <w:color w:val="002060"/>
          <w:sz w:val="28"/>
          <w:szCs w:val="28"/>
        </w:rPr>
        <w:t>УСЛОВИЯ ПОСТУПЛЕНИЯ</w:t>
      </w:r>
    </w:p>
    <w:p w:rsidR="006F6B30" w:rsidRPr="00506BA2" w:rsidRDefault="005D3211" w:rsidP="006F6B30">
      <w:pPr>
        <w:jc w:val="both"/>
        <w:rPr>
          <w:rFonts w:ascii="Times New Roman" w:hAnsi="Times New Roman" w:cs="Times New Roman"/>
          <w:sz w:val="28"/>
          <w:szCs w:val="28"/>
        </w:rPr>
      </w:pPr>
      <w:r w:rsidRPr="00506BA2">
        <w:rPr>
          <w:rFonts w:ascii="Times New Roman" w:hAnsi="Times New Roman" w:cs="Times New Roman"/>
          <w:sz w:val="28"/>
          <w:szCs w:val="28"/>
        </w:rPr>
        <w:t xml:space="preserve">• </w:t>
      </w:r>
      <w:r w:rsidR="002A7A18" w:rsidRPr="00506BA2">
        <w:rPr>
          <w:rFonts w:ascii="Times New Roman" w:hAnsi="Times New Roman" w:cs="Times New Roman"/>
          <w:sz w:val="28"/>
          <w:szCs w:val="28"/>
        </w:rPr>
        <w:t>Приё</w:t>
      </w:r>
      <w:r w:rsidR="006F6B30" w:rsidRPr="00506BA2">
        <w:rPr>
          <w:rFonts w:ascii="Times New Roman" w:hAnsi="Times New Roman" w:cs="Times New Roman"/>
          <w:sz w:val="28"/>
          <w:szCs w:val="28"/>
        </w:rPr>
        <w:t xml:space="preserve">м на </w:t>
      </w:r>
      <w:r w:rsidR="006F6B30" w:rsidRPr="00506BA2">
        <w:rPr>
          <w:rFonts w:ascii="Times New Roman" w:hAnsi="Times New Roman" w:cs="Times New Roman"/>
          <w:b/>
          <w:sz w:val="28"/>
          <w:szCs w:val="28"/>
        </w:rPr>
        <w:t>дневную форму</w:t>
      </w:r>
      <w:r w:rsidR="006F6B30" w:rsidRPr="00506BA2">
        <w:rPr>
          <w:rFonts w:ascii="Times New Roman" w:hAnsi="Times New Roman" w:cs="Times New Roman"/>
          <w:sz w:val="28"/>
          <w:szCs w:val="28"/>
        </w:rPr>
        <w:t xml:space="preserve"> получения образования (</w:t>
      </w:r>
      <w:r w:rsidR="00D111C3" w:rsidRPr="00506BA2">
        <w:rPr>
          <w:rFonts w:ascii="Times New Roman" w:hAnsi="Times New Roman" w:cs="Times New Roman"/>
          <w:sz w:val="28"/>
          <w:szCs w:val="28"/>
        </w:rPr>
        <w:t>4 года</w:t>
      </w:r>
      <w:r w:rsidR="006F6B30" w:rsidRPr="00506BA2">
        <w:rPr>
          <w:rFonts w:ascii="Times New Roman" w:hAnsi="Times New Roman" w:cs="Times New Roman"/>
          <w:sz w:val="28"/>
          <w:szCs w:val="28"/>
        </w:rPr>
        <w:t>) осуществляется по результатам Ц</w:t>
      </w:r>
      <w:r w:rsidR="00D111C3" w:rsidRPr="00506BA2">
        <w:rPr>
          <w:rFonts w:ascii="Times New Roman" w:hAnsi="Times New Roman" w:cs="Times New Roman"/>
          <w:sz w:val="28"/>
          <w:szCs w:val="28"/>
        </w:rPr>
        <w:t>Э и ЦТ</w:t>
      </w:r>
      <w:r w:rsidR="006F6B30" w:rsidRPr="00506BA2">
        <w:rPr>
          <w:rFonts w:ascii="Times New Roman" w:hAnsi="Times New Roman" w:cs="Times New Roman"/>
          <w:sz w:val="28"/>
          <w:szCs w:val="28"/>
        </w:rPr>
        <w:t xml:space="preserve"> по следующим дисциплинам: история Беларуси, Всемирная история новейшего времени, белорусский язык или русский язык, с уч</w:t>
      </w:r>
      <w:r w:rsidR="00063463" w:rsidRPr="00506BA2">
        <w:rPr>
          <w:rFonts w:ascii="Times New Roman" w:hAnsi="Times New Roman" w:cs="Times New Roman"/>
          <w:sz w:val="28"/>
          <w:szCs w:val="28"/>
        </w:rPr>
        <w:t>ё</w:t>
      </w:r>
      <w:r w:rsidR="006F6B30" w:rsidRPr="00506BA2">
        <w:rPr>
          <w:rFonts w:ascii="Times New Roman" w:hAnsi="Times New Roman" w:cs="Times New Roman"/>
          <w:sz w:val="28"/>
          <w:szCs w:val="28"/>
        </w:rPr>
        <w:t>том среднего балла аттестата.</w:t>
      </w:r>
      <w:r w:rsidR="002A7A18" w:rsidRPr="00506BA2">
        <w:rPr>
          <w:rFonts w:ascii="Times New Roman" w:hAnsi="Times New Roman" w:cs="Times New Roman"/>
          <w:sz w:val="28"/>
          <w:szCs w:val="28"/>
        </w:rPr>
        <w:t xml:space="preserve"> </w:t>
      </w:r>
    </w:p>
    <w:p w:rsidR="005D3211" w:rsidRPr="00506BA2" w:rsidRDefault="005D3211" w:rsidP="006F6B30">
      <w:pPr>
        <w:jc w:val="both"/>
        <w:rPr>
          <w:rFonts w:ascii="Times New Roman" w:hAnsi="Times New Roman" w:cs="Times New Roman"/>
          <w:sz w:val="28"/>
          <w:szCs w:val="28"/>
        </w:rPr>
      </w:pPr>
      <w:r w:rsidRPr="00506BA2">
        <w:rPr>
          <w:rFonts w:ascii="Times New Roman" w:hAnsi="Times New Roman" w:cs="Times New Roman"/>
          <w:sz w:val="28"/>
          <w:szCs w:val="28"/>
        </w:rPr>
        <w:t xml:space="preserve">• Управление документами, </w:t>
      </w:r>
      <w:r w:rsidRPr="00506BA2">
        <w:rPr>
          <w:rFonts w:ascii="Times New Roman" w:hAnsi="Times New Roman" w:cs="Times New Roman"/>
          <w:b/>
          <w:sz w:val="28"/>
          <w:szCs w:val="28"/>
        </w:rPr>
        <w:t>на сокращённый срок обучения</w:t>
      </w:r>
      <w:r w:rsidRPr="00506BA2">
        <w:rPr>
          <w:rFonts w:ascii="Times New Roman" w:hAnsi="Times New Roman" w:cs="Times New Roman"/>
          <w:sz w:val="28"/>
          <w:szCs w:val="28"/>
        </w:rPr>
        <w:t xml:space="preserve"> (заочно</w:t>
      </w:r>
      <w:r w:rsidR="009779B9" w:rsidRPr="00506BA2">
        <w:rPr>
          <w:rFonts w:ascii="Times New Roman" w:hAnsi="Times New Roman" w:cs="Times New Roman"/>
          <w:sz w:val="28"/>
          <w:szCs w:val="28"/>
        </w:rPr>
        <w:t xml:space="preserve"> 4 года</w:t>
      </w:r>
      <w:r w:rsidRPr="00506BA2">
        <w:rPr>
          <w:rFonts w:ascii="Times New Roman" w:hAnsi="Times New Roman" w:cs="Times New Roman"/>
          <w:sz w:val="28"/>
          <w:szCs w:val="28"/>
        </w:rPr>
        <w:t>) – 1. Документационное обеспечение управления (письменно) 2. Архивоведение (письменно)</w:t>
      </w:r>
      <w:r w:rsidR="009779B9" w:rsidRPr="00506BA2">
        <w:rPr>
          <w:rFonts w:ascii="Times New Roman" w:hAnsi="Times New Roman" w:cs="Times New Roman"/>
          <w:sz w:val="28"/>
          <w:szCs w:val="28"/>
        </w:rPr>
        <w:t>.</w:t>
      </w:r>
    </w:p>
    <w:p w:rsidR="00506BA2" w:rsidRPr="00506BA2" w:rsidRDefault="00506BA2" w:rsidP="006F6B30">
      <w:pPr>
        <w:jc w:val="center"/>
        <w:rPr>
          <w:rFonts w:ascii="Times New Roman" w:hAnsi="Times New Roman" w:cs="Times New Roman"/>
          <w:b/>
          <w:color w:val="002060"/>
          <w:sz w:val="28"/>
          <w:szCs w:val="28"/>
        </w:rPr>
      </w:pPr>
    </w:p>
    <w:p w:rsidR="00506BA2" w:rsidRPr="00506BA2" w:rsidRDefault="00506BA2" w:rsidP="006F6B30">
      <w:pPr>
        <w:jc w:val="center"/>
        <w:rPr>
          <w:rFonts w:ascii="Times New Roman" w:hAnsi="Times New Roman" w:cs="Times New Roman"/>
          <w:b/>
          <w:color w:val="002060"/>
          <w:sz w:val="28"/>
          <w:szCs w:val="28"/>
        </w:rPr>
      </w:pPr>
    </w:p>
    <w:p w:rsidR="00D504FF" w:rsidRPr="00506BA2" w:rsidRDefault="00D504FF" w:rsidP="006F6B30">
      <w:pPr>
        <w:jc w:val="center"/>
        <w:rPr>
          <w:rFonts w:ascii="Times New Roman" w:hAnsi="Times New Roman" w:cs="Times New Roman"/>
          <w:b/>
          <w:color w:val="002060"/>
          <w:sz w:val="28"/>
          <w:szCs w:val="28"/>
        </w:rPr>
      </w:pPr>
      <w:r w:rsidRPr="00506BA2">
        <w:rPr>
          <w:rFonts w:ascii="Times New Roman" w:hAnsi="Times New Roman" w:cs="Times New Roman"/>
          <w:b/>
          <w:color w:val="002060"/>
          <w:sz w:val="28"/>
          <w:szCs w:val="28"/>
        </w:rPr>
        <w:t>ЧЕМУ НАУЧИМ?</w:t>
      </w:r>
    </w:p>
    <w:p w:rsidR="00D504FF" w:rsidRPr="00506BA2" w:rsidRDefault="00D504FF" w:rsidP="006F6B30">
      <w:pPr>
        <w:jc w:val="center"/>
        <w:rPr>
          <w:rFonts w:ascii="Times New Roman" w:hAnsi="Times New Roman" w:cs="Times New Roman"/>
          <w:b/>
          <w:color w:val="002060"/>
          <w:sz w:val="28"/>
          <w:szCs w:val="28"/>
        </w:rPr>
      </w:pPr>
      <w:r w:rsidRPr="00506BA2">
        <w:rPr>
          <w:rFonts w:ascii="Times New Roman" w:hAnsi="Times New Roman" w:cs="Times New Roman"/>
          <w:b/>
          <w:noProof/>
          <w:color w:val="002060"/>
          <w:sz w:val="28"/>
          <w:szCs w:val="28"/>
          <w:lang w:eastAsia="ru-RU"/>
        </w:rPr>
        <w:drawing>
          <wp:inline distT="0" distB="0" distL="0" distR="0" wp14:anchorId="5FA3521A" wp14:editId="17919846">
            <wp:extent cx="5940425" cy="333248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8">
                      <a:extLst>
                        <a:ext uri="{28A0092B-C50C-407E-A947-70E740481C1C}">
                          <a14:useLocalDpi xmlns:a14="http://schemas.microsoft.com/office/drawing/2010/main" val="0"/>
                        </a:ext>
                      </a:extLst>
                    </a:blip>
                    <a:stretch>
                      <a:fillRect/>
                    </a:stretch>
                  </pic:blipFill>
                  <pic:spPr>
                    <a:xfrm>
                      <a:off x="0" y="0"/>
                      <a:ext cx="5940425" cy="3332480"/>
                    </a:xfrm>
                    <a:prstGeom prst="rect">
                      <a:avLst/>
                    </a:prstGeom>
                  </pic:spPr>
                </pic:pic>
              </a:graphicData>
            </a:graphic>
          </wp:inline>
        </w:drawing>
      </w:r>
    </w:p>
    <w:p w:rsidR="00A673E3" w:rsidRPr="00506BA2" w:rsidRDefault="00A673E3" w:rsidP="00A673E3">
      <w:pPr>
        <w:pStyle w:val="a3"/>
        <w:numPr>
          <w:ilvl w:val="0"/>
          <w:numId w:val="2"/>
        </w:numPr>
        <w:jc w:val="both"/>
        <w:rPr>
          <w:rFonts w:ascii="Times New Roman" w:hAnsi="Times New Roman" w:cs="Times New Roman"/>
          <w:sz w:val="28"/>
          <w:szCs w:val="28"/>
        </w:rPr>
      </w:pPr>
      <w:r w:rsidRPr="00506BA2">
        <w:rPr>
          <w:rFonts w:ascii="Times New Roman" w:hAnsi="Times New Roman" w:cs="Times New Roman"/>
          <w:sz w:val="28"/>
          <w:szCs w:val="28"/>
        </w:rPr>
        <w:t>Осуществлять организационно-управленческую, аналитическую и методическую деятельность в сфере управления документами;</w:t>
      </w:r>
    </w:p>
    <w:p w:rsidR="00FC29D0" w:rsidRPr="00506BA2" w:rsidRDefault="00FC29D0" w:rsidP="00A740DB">
      <w:pPr>
        <w:pStyle w:val="a3"/>
        <w:numPr>
          <w:ilvl w:val="0"/>
          <w:numId w:val="2"/>
        </w:numPr>
        <w:jc w:val="both"/>
        <w:rPr>
          <w:rFonts w:ascii="Times New Roman" w:hAnsi="Times New Roman" w:cs="Times New Roman"/>
          <w:sz w:val="28"/>
          <w:szCs w:val="28"/>
        </w:rPr>
      </w:pPr>
      <w:r w:rsidRPr="00506BA2">
        <w:rPr>
          <w:rFonts w:ascii="Times New Roman" w:hAnsi="Times New Roman" w:cs="Times New Roman"/>
          <w:sz w:val="28"/>
          <w:szCs w:val="28"/>
        </w:rPr>
        <w:t>Администрированию официальных сайтов организаций</w:t>
      </w:r>
      <w:r w:rsidR="002C4C51" w:rsidRPr="00506BA2">
        <w:rPr>
          <w:rFonts w:ascii="Times New Roman" w:hAnsi="Times New Roman" w:cs="Times New Roman"/>
          <w:sz w:val="28"/>
          <w:szCs w:val="28"/>
        </w:rPr>
        <w:t xml:space="preserve"> и их </w:t>
      </w:r>
      <w:r w:rsidR="00A673E3" w:rsidRPr="00506BA2">
        <w:rPr>
          <w:rFonts w:ascii="Times New Roman" w:hAnsi="Times New Roman" w:cs="Times New Roman"/>
          <w:sz w:val="28"/>
          <w:szCs w:val="28"/>
        </w:rPr>
        <w:t xml:space="preserve">страниц в </w:t>
      </w:r>
      <w:r w:rsidR="002C4C51" w:rsidRPr="00506BA2">
        <w:rPr>
          <w:rFonts w:ascii="Times New Roman" w:hAnsi="Times New Roman" w:cs="Times New Roman"/>
          <w:sz w:val="28"/>
          <w:szCs w:val="28"/>
        </w:rPr>
        <w:t>социальных сет</w:t>
      </w:r>
      <w:r w:rsidR="00A673E3" w:rsidRPr="00506BA2">
        <w:rPr>
          <w:rFonts w:ascii="Times New Roman" w:hAnsi="Times New Roman" w:cs="Times New Roman"/>
          <w:sz w:val="28"/>
          <w:szCs w:val="28"/>
        </w:rPr>
        <w:t>ях</w:t>
      </w:r>
      <w:r w:rsidRPr="00506BA2">
        <w:rPr>
          <w:rFonts w:ascii="Times New Roman" w:hAnsi="Times New Roman" w:cs="Times New Roman"/>
          <w:sz w:val="28"/>
          <w:szCs w:val="28"/>
        </w:rPr>
        <w:t>;</w:t>
      </w:r>
    </w:p>
    <w:p w:rsidR="00FC29D0" w:rsidRPr="00506BA2" w:rsidRDefault="00FC29D0" w:rsidP="00B41E67">
      <w:pPr>
        <w:pStyle w:val="a3"/>
        <w:numPr>
          <w:ilvl w:val="0"/>
          <w:numId w:val="2"/>
        </w:numPr>
        <w:jc w:val="both"/>
        <w:rPr>
          <w:rFonts w:ascii="Times New Roman" w:hAnsi="Times New Roman" w:cs="Times New Roman"/>
          <w:sz w:val="28"/>
          <w:szCs w:val="28"/>
        </w:rPr>
      </w:pPr>
      <w:r w:rsidRPr="00506BA2">
        <w:rPr>
          <w:rFonts w:ascii="Times New Roman" w:hAnsi="Times New Roman" w:cs="Times New Roman"/>
          <w:sz w:val="28"/>
          <w:szCs w:val="28"/>
        </w:rPr>
        <w:t>Собирать, анализировать и интерпретировать данные и извлекать из них пользу для управления;</w:t>
      </w:r>
    </w:p>
    <w:p w:rsidR="00FC29D0" w:rsidRPr="00506BA2" w:rsidRDefault="00FC29D0" w:rsidP="00B41E67">
      <w:pPr>
        <w:pStyle w:val="a3"/>
        <w:numPr>
          <w:ilvl w:val="0"/>
          <w:numId w:val="2"/>
        </w:numPr>
        <w:jc w:val="both"/>
        <w:rPr>
          <w:rFonts w:ascii="Times New Roman" w:hAnsi="Times New Roman" w:cs="Times New Roman"/>
          <w:sz w:val="28"/>
          <w:szCs w:val="28"/>
        </w:rPr>
      </w:pPr>
      <w:r w:rsidRPr="00506BA2">
        <w:rPr>
          <w:rFonts w:ascii="Times New Roman" w:hAnsi="Times New Roman" w:cs="Times New Roman"/>
          <w:sz w:val="28"/>
          <w:szCs w:val="28"/>
        </w:rPr>
        <w:t>Управлять ИТ-проектами по внедрению и модернизации корпоративных систем, систем электронного документооборота.</w:t>
      </w:r>
    </w:p>
    <w:p w:rsidR="00A62A84" w:rsidRPr="00506BA2" w:rsidRDefault="00A62A84" w:rsidP="006F6B30">
      <w:pPr>
        <w:jc w:val="center"/>
        <w:rPr>
          <w:rFonts w:ascii="Times New Roman" w:hAnsi="Times New Roman" w:cs="Times New Roman"/>
          <w:b/>
          <w:color w:val="002060"/>
          <w:sz w:val="28"/>
          <w:szCs w:val="28"/>
        </w:rPr>
      </w:pPr>
      <w:r w:rsidRPr="00506BA2">
        <w:rPr>
          <w:rFonts w:ascii="Times New Roman" w:hAnsi="Times New Roman" w:cs="Times New Roman"/>
          <w:b/>
          <w:noProof/>
          <w:color w:val="002060"/>
          <w:sz w:val="28"/>
          <w:szCs w:val="28"/>
          <w:lang w:eastAsia="ru-RU"/>
        </w:rPr>
        <w:drawing>
          <wp:inline distT="0" distB="0" distL="0" distR="0">
            <wp:extent cx="4549775" cy="2907382"/>
            <wp:effectExtent l="0" t="0" r="317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webp"/>
                    <pic:cNvPicPr/>
                  </pic:nvPicPr>
                  <pic:blipFill>
                    <a:blip r:embed="rId9">
                      <a:extLst>
                        <a:ext uri="{28A0092B-C50C-407E-A947-70E740481C1C}">
                          <a14:useLocalDpi xmlns:a14="http://schemas.microsoft.com/office/drawing/2010/main" val="0"/>
                        </a:ext>
                      </a:extLst>
                    </a:blip>
                    <a:stretch>
                      <a:fillRect/>
                    </a:stretch>
                  </pic:blipFill>
                  <pic:spPr>
                    <a:xfrm>
                      <a:off x="0" y="0"/>
                      <a:ext cx="4551684" cy="2908602"/>
                    </a:xfrm>
                    <a:prstGeom prst="rect">
                      <a:avLst/>
                    </a:prstGeom>
                  </pic:spPr>
                </pic:pic>
              </a:graphicData>
            </a:graphic>
          </wp:inline>
        </w:drawing>
      </w:r>
    </w:p>
    <w:p w:rsidR="006F6B30" w:rsidRPr="00506BA2" w:rsidRDefault="006F6B30" w:rsidP="006F6B30">
      <w:pPr>
        <w:jc w:val="center"/>
        <w:rPr>
          <w:rFonts w:ascii="Times New Roman" w:hAnsi="Times New Roman" w:cs="Times New Roman"/>
          <w:b/>
          <w:color w:val="002060"/>
          <w:sz w:val="28"/>
          <w:szCs w:val="28"/>
        </w:rPr>
      </w:pPr>
      <w:r w:rsidRPr="00506BA2">
        <w:rPr>
          <w:rFonts w:ascii="Times New Roman" w:hAnsi="Times New Roman" w:cs="Times New Roman"/>
          <w:b/>
          <w:color w:val="002060"/>
          <w:sz w:val="28"/>
          <w:szCs w:val="28"/>
        </w:rPr>
        <w:lastRenderedPageBreak/>
        <w:t>МЕСТА РАБОТЫ</w:t>
      </w:r>
    </w:p>
    <w:p w:rsidR="005D3211" w:rsidRPr="00506BA2" w:rsidRDefault="005D3211" w:rsidP="005D3211">
      <w:pPr>
        <w:jc w:val="both"/>
        <w:rPr>
          <w:rFonts w:ascii="Times New Roman" w:hAnsi="Times New Roman" w:cs="Times New Roman"/>
          <w:sz w:val="28"/>
          <w:szCs w:val="28"/>
        </w:rPr>
      </w:pPr>
      <w:r w:rsidRPr="00506BA2">
        <w:rPr>
          <w:rFonts w:ascii="Times New Roman" w:hAnsi="Times New Roman" w:cs="Times New Roman"/>
          <w:sz w:val="28"/>
          <w:szCs w:val="28"/>
        </w:rPr>
        <w:t>Выпускники специальности «Управление документами» преимущественно задействованы в сфере государственного управления,</w:t>
      </w:r>
      <w:r w:rsidR="00C67163" w:rsidRPr="00506BA2">
        <w:rPr>
          <w:rFonts w:ascii="Times New Roman" w:hAnsi="Times New Roman" w:cs="Times New Roman"/>
          <w:sz w:val="28"/>
          <w:szCs w:val="28"/>
        </w:rPr>
        <w:t xml:space="preserve"> ИТ,</w:t>
      </w:r>
      <w:r w:rsidRPr="00506BA2">
        <w:rPr>
          <w:rFonts w:ascii="Times New Roman" w:hAnsi="Times New Roman" w:cs="Times New Roman"/>
          <w:sz w:val="28"/>
          <w:szCs w:val="28"/>
        </w:rPr>
        <w:t xml:space="preserve"> в сфере образования, банковской, научной и архивной отрасли, сфере услуг и промышленном секторе.</w:t>
      </w:r>
    </w:p>
    <w:p w:rsidR="005D3211" w:rsidRPr="00506BA2" w:rsidRDefault="002A69EA" w:rsidP="005D3211">
      <w:pPr>
        <w:jc w:val="both"/>
        <w:rPr>
          <w:rFonts w:ascii="Times New Roman" w:hAnsi="Times New Roman" w:cs="Times New Roman"/>
          <w:sz w:val="28"/>
          <w:szCs w:val="28"/>
        </w:rPr>
      </w:pPr>
      <w:r w:rsidRPr="00506BA2">
        <w:rPr>
          <w:rFonts w:ascii="Times New Roman" w:hAnsi="Times New Roman" w:cs="Times New Roman"/>
          <w:sz w:val="28"/>
          <w:szCs w:val="28"/>
        </w:rPr>
        <w:t xml:space="preserve">Основными заказчиками кадров (специалистов) в сфере управления документами </w:t>
      </w:r>
      <w:r w:rsidR="005D3211" w:rsidRPr="00506BA2">
        <w:rPr>
          <w:rFonts w:ascii="Times New Roman" w:hAnsi="Times New Roman" w:cs="Times New Roman"/>
          <w:sz w:val="28"/>
          <w:szCs w:val="28"/>
        </w:rPr>
        <w:t>выступают Департамент по архивам и делопроизводству, Министерства Республики Беларусь.</w:t>
      </w:r>
    </w:p>
    <w:p w:rsidR="009779B9" w:rsidRPr="00506BA2" w:rsidRDefault="009779B9" w:rsidP="009779B9">
      <w:pPr>
        <w:jc w:val="center"/>
        <w:rPr>
          <w:rFonts w:ascii="Times New Roman" w:hAnsi="Times New Roman" w:cs="Times New Roman"/>
          <w:sz w:val="28"/>
          <w:szCs w:val="28"/>
        </w:rPr>
      </w:pPr>
      <w:r w:rsidRPr="00506BA2">
        <w:rPr>
          <w:rFonts w:ascii="Times New Roman" w:hAnsi="Times New Roman" w:cs="Times New Roman"/>
          <w:noProof/>
          <w:sz w:val="28"/>
          <w:szCs w:val="28"/>
          <w:lang w:eastAsia="ru-RU"/>
        </w:rPr>
        <w:drawing>
          <wp:inline distT="0" distB="0" distL="0" distR="0">
            <wp:extent cx="3711694" cy="2474595"/>
            <wp:effectExtent l="0" t="0" r="3175" b="190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ffice-594132_960_7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14660" cy="2476573"/>
                    </a:xfrm>
                    <a:prstGeom prst="rect">
                      <a:avLst/>
                    </a:prstGeom>
                  </pic:spPr>
                </pic:pic>
              </a:graphicData>
            </a:graphic>
          </wp:inline>
        </w:drawing>
      </w:r>
    </w:p>
    <w:p w:rsidR="009779B9" w:rsidRPr="00506BA2" w:rsidRDefault="005D3211" w:rsidP="005D3211">
      <w:pPr>
        <w:jc w:val="both"/>
        <w:rPr>
          <w:rFonts w:ascii="Times New Roman" w:hAnsi="Times New Roman" w:cs="Times New Roman"/>
          <w:sz w:val="28"/>
          <w:szCs w:val="28"/>
        </w:rPr>
      </w:pPr>
      <w:r w:rsidRPr="00506BA2">
        <w:rPr>
          <w:rFonts w:ascii="Times New Roman" w:hAnsi="Times New Roman" w:cs="Times New Roman"/>
          <w:sz w:val="28"/>
          <w:szCs w:val="28"/>
        </w:rPr>
        <w:t xml:space="preserve">Например, </w:t>
      </w:r>
      <w:proofErr w:type="spellStart"/>
      <w:r w:rsidRPr="00506BA2">
        <w:rPr>
          <w:rFonts w:ascii="Times New Roman" w:hAnsi="Times New Roman" w:cs="Times New Roman"/>
          <w:sz w:val="28"/>
          <w:szCs w:val="28"/>
        </w:rPr>
        <w:t>документоведы</w:t>
      </w:r>
      <w:proofErr w:type="spellEnd"/>
      <w:r w:rsidRPr="00506BA2">
        <w:rPr>
          <w:rFonts w:ascii="Times New Roman" w:hAnsi="Times New Roman" w:cs="Times New Roman"/>
          <w:sz w:val="28"/>
          <w:szCs w:val="28"/>
        </w:rPr>
        <w:t xml:space="preserve"> регулярно распределяются в Белорусский научно-исследовательский институт документоведения и архивного дела, ГУ Белорусский научно-исследовательский </w:t>
      </w:r>
      <w:r w:rsidR="00B41E67" w:rsidRPr="00506BA2">
        <w:rPr>
          <w:rFonts w:ascii="Times New Roman" w:hAnsi="Times New Roman" w:cs="Times New Roman"/>
          <w:sz w:val="28"/>
          <w:szCs w:val="28"/>
        </w:rPr>
        <w:t xml:space="preserve">Центр Электронной Документации, </w:t>
      </w:r>
      <w:r w:rsidRPr="00506BA2">
        <w:rPr>
          <w:rFonts w:ascii="Times New Roman" w:hAnsi="Times New Roman" w:cs="Times New Roman"/>
          <w:sz w:val="28"/>
          <w:szCs w:val="28"/>
        </w:rPr>
        <w:t xml:space="preserve">Министерство экономики Республики Беларусь, Министерство финансов Республики Беларусь, Инспекции министерства по налогам и сборам Республики Беларусь и другие. </w:t>
      </w:r>
    </w:p>
    <w:p w:rsidR="00614223" w:rsidRPr="00506BA2" w:rsidRDefault="005D3211" w:rsidP="005D3211">
      <w:pPr>
        <w:jc w:val="both"/>
        <w:rPr>
          <w:rFonts w:ascii="Times New Roman" w:hAnsi="Times New Roman" w:cs="Times New Roman"/>
          <w:sz w:val="28"/>
          <w:szCs w:val="28"/>
        </w:rPr>
      </w:pPr>
      <w:r w:rsidRPr="00506BA2">
        <w:rPr>
          <w:rFonts w:ascii="Times New Roman" w:hAnsi="Times New Roman" w:cs="Times New Roman"/>
          <w:sz w:val="28"/>
          <w:szCs w:val="28"/>
        </w:rPr>
        <w:t xml:space="preserve">Среди иных государственных организаций, приоритетно принимающих выпускников на распределение, являются Национальный центр интеллектуальной собственности, Аппарат Совета Министров Республики Беларусь, Национальный статистический комитет Республики Беларусь, Государственный комитет по имуществу Республики Беларусь «Национальное кадастровое агентство», Государственный таможенный комитет Республики Беларусь, Национальный статистический комитет Республики Беларусь и иные. </w:t>
      </w:r>
    </w:p>
    <w:p w:rsidR="006F6B30" w:rsidRPr="00506BA2" w:rsidRDefault="005D3211" w:rsidP="005D3211">
      <w:pPr>
        <w:jc w:val="both"/>
        <w:rPr>
          <w:rFonts w:ascii="Times New Roman" w:hAnsi="Times New Roman" w:cs="Times New Roman"/>
          <w:sz w:val="28"/>
          <w:szCs w:val="28"/>
        </w:rPr>
      </w:pPr>
      <w:proofErr w:type="spellStart"/>
      <w:r w:rsidRPr="00506BA2">
        <w:rPr>
          <w:rFonts w:ascii="Times New Roman" w:hAnsi="Times New Roman" w:cs="Times New Roman"/>
          <w:sz w:val="28"/>
          <w:szCs w:val="28"/>
        </w:rPr>
        <w:t>Документоведы</w:t>
      </w:r>
      <w:proofErr w:type="spellEnd"/>
      <w:r w:rsidRPr="00506BA2">
        <w:rPr>
          <w:rFonts w:ascii="Times New Roman" w:hAnsi="Times New Roman" w:cs="Times New Roman"/>
          <w:sz w:val="28"/>
          <w:szCs w:val="28"/>
        </w:rPr>
        <w:t xml:space="preserve"> зачастую распределяют</w:t>
      </w:r>
      <w:r w:rsidR="00C56A20" w:rsidRPr="00506BA2">
        <w:rPr>
          <w:rFonts w:ascii="Times New Roman" w:hAnsi="Times New Roman" w:cs="Times New Roman"/>
          <w:sz w:val="28"/>
          <w:szCs w:val="28"/>
        </w:rPr>
        <w:t>ся в банковские учреждения (ОАО </w:t>
      </w:r>
      <w:r w:rsidRPr="00506BA2">
        <w:rPr>
          <w:rFonts w:ascii="Times New Roman" w:hAnsi="Times New Roman" w:cs="Times New Roman"/>
          <w:sz w:val="28"/>
          <w:szCs w:val="28"/>
        </w:rPr>
        <w:t>«</w:t>
      </w:r>
      <w:proofErr w:type="spellStart"/>
      <w:r w:rsidRPr="00506BA2">
        <w:rPr>
          <w:rFonts w:ascii="Times New Roman" w:hAnsi="Times New Roman" w:cs="Times New Roman"/>
          <w:sz w:val="28"/>
          <w:szCs w:val="28"/>
        </w:rPr>
        <w:t>Технобанк</w:t>
      </w:r>
      <w:proofErr w:type="spellEnd"/>
      <w:r w:rsidRPr="00506BA2">
        <w:rPr>
          <w:rFonts w:ascii="Times New Roman" w:hAnsi="Times New Roman" w:cs="Times New Roman"/>
          <w:sz w:val="28"/>
          <w:szCs w:val="28"/>
        </w:rPr>
        <w:t>», ОАО «</w:t>
      </w:r>
      <w:proofErr w:type="spellStart"/>
      <w:r w:rsidRPr="00506BA2">
        <w:rPr>
          <w:rFonts w:ascii="Times New Roman" w:hAnsi="Times New Roman" w:cs="Times New Roman"/>
          <w:sz w:val="28"/>
          <w:szCs w:val="28"/>
        </w:rPr>
        <w:t>Приорбанк</w:t>
      </w:r>
      <w:proofErr w:type="spellEnd"/>
      <w:r w:rsidRPr="00506BA2">
        <w:rPr>
          <w:rFonts w:ascii="Times New Roman" w:hAnsi="Times New Roman" w:cs="Times New Roman"/>
          <w:sz w:val="28"/>
          <w:szCs w:val="28"/>
        </w:rPr>
        <w:t>», ЗАО «</w:t>
      </w:r>
      <w:proofErr w:type="spellStart"/>
      <w:r w:rsidRPr="00506BA2">
        <w:rPr>
          <w:rFonts w:ascii="Times New Roman" w:hAnsi="Times New Roman" w:cs="Times New Roman"/>
          <w:sz w:val="28"/>
          <w:szCs w:val="28"/>
        </w:rPr>
        <w:t>МТБанк</w:t>
      </w:r>
      <w:proofErr w:type="spellEnd"/>
      <w:r w:rsidRPr="00506BA2">
        <w:rPr>
          <w:rFonts w:ascii="Times New Roman" w:hAnsi="Times New Roman" w:cs="Times New Roman"/>
          <w:sz w:val="28"/>
          <w:szCs w:val="28"/>
        </w:rPr>
        <w:t>»</w:t>
      </w:r>
      <w:r w:rsidR="00614223" w:rsidRPr="00506BA2">
        <w:rPr>
          <w:rFonts w:ascii="Times New Roman" w:hAnsi="Times New Roman" w:cs="Times New Roman"/>
          <w:sz w:val="28"/>
          <w:szCs w:val="28"/>
        </w:rPr>
        <w:t xml:space="preserve"> и др.</w:t>
      </w:r>
      <w:r w:rsidRPr="00506BA2">
        <w:rPr>
          <w:rFonts w:ascii="Times New Roman" w:hAnsi="Times New Roman" w:cs="Times New Roman"/>
          <w:sz w:val="28"/>
          <w:szCs w:val="28"/>
        </w:rPr>
        <w:t xml:space="preserve">) и организации современных ИТ-направлений (ООО «Бриз </w:t>
      </w:r>
      <w:proofErr w:type="spellStart"/>
      <w:r w:rsidRPr="00506BA2">
        <w:rPr>
          <w:rFonts w:ascii="Times New Roman" w:hAnsi="Times New Roman" w:cs="Times New Roman"/>
          <w:sz w:val="28"/>
          <w:szCs w:val="28"/>
        </w:rPr>
        <w:t>АйТи</w:t>
      </w:r>
      <w:proofErr w:type="spellEnd"/>
      <w:r w:rsidRPr="00506BA2">
        <w:rPr>
          <w:rFonts w:ascii="Times New Roman" w:hAnsi="Times New Roman" w:cs="Times New Roman"/>
          <w:sz w:val="28"/>
          <w:szCs w:val="28"/>
        </w:rPr>
        <w:t>», Иностранное производственное унитарное предприятие «</w:t>
      </w:r>
      <w:proofErr w:type="spellStart"/>
      <w:r w:rsidRPr="00506BA2">
        <w:rPr>
          <w:rFonts w:ascii="Times New Roman" w:hAnsi="Times New Roman" w:cs="Times New Roman"/>
          <w:sz w:val="28"/>
          <w:szCs w:val="28"/>
        </w:rPr>
        <w:t>АйБиЭй</w:t>
      </w:r>
      <w:proofErr w:type="spellEnd"/>
      <w:r w:rsidRPr="00506BA2">
        <w:rPr>
          <w:rFonts w:ascii="Times New Roman" w:hAnsi="Times New Roman" w:cs="Times New Roman"/>
          <w:sz w:val="28"/>
          <w:szCs w:val="28"/>
        </w:rPr>
        <w:t xml:space="preserve"> </w:t>
      </w:r>
      <w:proofErr w:type="spellStart"/>
      <w:r w:rsidRPr="00506BA2">
        <w:rPr>
          <w:rFonts w:ascii="Times New Roman" w:hAnsi="Times New Roman" w:cs="Times New Roman"/>
          <w:sz w:val="28"/>
          <w:szCs w:val="28"/>
        </w:rPr>
        <w:t>АйТи</w:t>
      </w:r>
      <w:proofErr w:type="spellEnd"/>
      <w:r w:rsidRPr="00506BA2">
        <w:rPr>
          <w:rFonts w:ascii="Times New Roman" w:hAnsi="Times New Roman" w:cs="Times New Roman"/>
          <w:sz w:val="28"/>
          <w:szCs w:val="28"/>
        </w:rPr>
        <w:t xml:space="preserve"> Парк» и др.).</w:t>
      </w:r>
    </w:p>
    <w:p w:rsidR="00A62A84" w:rsidRPr="00506BA2" w:rsidRDefault="00A62A84" w:rsidP="00A62A84">
      <w:pPr>
        <w:jc w:val="center"/>
        <w:rPr>
          <w:rFonts w:ascii="Times New Roman" w:hAnsi="Times New Roman" w:cs="Times New Roman"/>
          <w:sz w:val="28"/>
          <w:szCs w:val="28"/>
        </w:rPr>
      </w:pPr>
    </w:p>
    <w:p w:rsidR="00A62A84" w:rsidRPr="00506BA2" w:rsidRDefault="00A62A84" w:rsidP="00A62A84">
      <w:pPr>
        <w:jc w:val="center"/>
        <w:rPr>
          <w:rFonts w:ascii="Times New Roman" w:hAnsi="Times New Roman" w:cs="Times New Roman"/>
          <w:sz w:val="28"/>
          <w:szCs w:val="28"/>
        </w:rPr>
      </w:pPr>
      <w:r w:rsidRPr="00506BA2">
        <w:rPr>
          <w:rFonts w:ascii="Times New Roman" w:hAnsi="Times New Roman" w:cs="Times New Roman"/>
          <w:noProof/>
          <w:sz w:val="28"/>
          <w:szCs w:val="28"/>
          <w:lang w:eastAsia="ru-RU"/>
        </w:rPr>
        <w:lastRenderedPageBreak/>
        <w:drawing>
          <wp:inline distT="0" distB="0" distL="0" distR="0">
            <wp:extent cx="4133850" cy="3629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webp"/>
                    <pic:cNvPicPr/>
                  </pic:nvPicPr>
                  <pic:blipFill rotWithShape="1">
                    <a:blip r:embed="rId11">
                      <a:extLst>
                        <a:ext uri="{28A0092B-C50C-407E-A947-70E740481C1C}">
                          <a14:useLocalDpi xmlns:a14="http://schemas.microsoft.com/office/drawing/2010/main" val="0"/>
                        </a:ext>
                      </a:extLst>
                    </a:blip>
                    <a:srcRect l="5354" t="13193" r="11664" b="13958"/>
                    <a:stretch/>
                  </pic:blipFill>
                  <pic:spPr bwMode="auto">
                    <a:xfrm>
                      <a:off x="0" y="0"/>
                      <a:ext cx="4133850" cy="3629025"/>
                    </a:xfrm>
                    <a:prstGeom prst="rect">
                      <a:avLst/>
                    </a:prstGeom>
                    <a:ln>
                      <a:noFill/>
                    </a:ln>
                    <a:extLst>
                      <a:ext uri="{53640926-AAD7-44D8-BBD7-CCE9431645EC}">
                        <a14:shadowObscured xmlns:a14="http://schemas.microsoft.com/office/drawing/2010/main"/>
                      </a:ext>
                    </a:extLst>
                  </pic:spPr>
                </pic:pic>
              </a:graphicData>
            </a:graphic>
          </wp:inline>
        </w:drawing>
      </w:r>
    </w:p>
    <w:p w:rsidR="00A62A84" w:rsidRPr="00506BA2" w:rsidRDefault="00A62A84" w:rsidP="00A62A84">
      <w:pPr>
        <w:jc w:val="center"/>
        <w:rPr>
          <w:rFonts w:ascii="Times New Roman" w:hAnsi="Times New Roman" w:cs="Times New Roman"/>
          <w:sz w:val="28"/>
          <w:szCs w:val="28"/>
        </w:rPr>
      </w:pPr>
    </w:p>
    <w:p w:rsidR="006F6B30" w:rsidRPr="00506BA2" w:rsidRDefault="006F6B30" w:rsidP="006F6B30">
      <w:pPr>
        <w:jc w:val="center"/>
        <w:rPr>
          <w:rFonts w:ascii="Times New Roman" w:hAnsi="Times New Roman" w:cs="Times New Roman"/>
          <w:b/>
          <w:color w:val="002060"/>
          <w:sz w:val="28"/>
          <w:szCs w:val="28"/>
        </w:rPr>
      </w:pPr>
      <w:r w:rsidRPr="00506BA2">
        <w:rPr>
          <w:rFonts w:ascii="Times New Roman" w:hAnsi="Times New Roman" w:cs="Times New Roman"/>
          <w:b/>
          <w:color w:val="002060"/>
          <w:sz w:val="28"/>
          <w:szCs w:val="28"/>
        </w:rPr>
        <w:t>ПОЛЕЗНЫЕ ССЫЛКИ ДЛЯ АБИТУРИЕНТОВ</w:t>
      </w:r>
    </w:p>
    <w:tbl>
      <w:tblPr>
        <w:tblStyle w:val="a5"/>
        <w:tblW w:w="0" w:type="auto"/>
        <w:tblLook w:val="04A0" w:firstRow="1" w:lastRow="0" w:firstColumn="1" w:lastColumn="0" w:noHBand="0" w:noVBand="1"/>
      </w:tblPr>
      <w:tblGrid>
        <w:gridCol w:w="3194"/>
        <w:gridCol w:w="3375"/>
        <w:gridCol w:w="2776"/>
      </w:tblGrid>
      <w:tr w:rsidR="00F06471" w:rsidRPr="00506BA2" w:rsidTr="00F06471">
        <w:tc>
          <w:tcPr>
            <w:tcW w:w="3194" w:type="dxa"/>
          </w:tcPr>
          <w:p w:rsidR="00F06471" w:rsidRPr="00506BA2" w:rsidRDefault="00F06471" w:rsidP="00F06471">
            <w:pPr>
              <w:jc w:val="center"/>
              <w:rPr>
                <w:rFonts w:ascii="Times New Roman" w:hAnsi="Times New Roman" w:cs="Times New Roman"/>
                <w:sz w:val="28"/>
                <w:szCs w:val="28"/>
              </w:rPr>
            </w:pPr>
            <w:r w:rsidRPr="00506BA2">
              <w:rPr>
                <w:rFonts w:ascii="Times New Roman" w:hAnsi="Times New Roman" w:cs="Times New Roman"/>
                <w:noProof/>
                <w:sz w:val="28"/>
                <w:szCs w:val="28"/>
                <w:lang w:eastAsia="ru-RU"/>
              </w:rPr>
              <w:drawing>
                <wp:inline distT="0" distB="0" distL="0" distR="0" wp14:anchorId="260F9A95" wp14:editId="3FAA0418">
                  <wp:extent cx="914400" cy="914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14406" cy="914406"/>
                          </a:xfrm>
                          <a:prstGeom prst="rect">
                            <a:avLst/>
                          </a:prstGeom>
                        </pic:spPr>
                      </pic:pic>
                    </a:graphicData>
                  </a:graphic>
                </wp:inline>
              </w:drawing>
            </w:r>
          </w:p>
          <w:p w:rsidR="00F06471" w:rsidRPr="00506BA2" w:rsidRDefault="00BE54B2" w:rsidP="00F06471">
            <w:pPr>
              <w:jc w:val="center"/>
              <w:rPr>
                <w:rFonts w:ascii="Times New Roman" w:hAnsi="Times New Roman" w:cs="Times New Roman"/>
                <w:sz w:val="28"/>
                <w:szCs w:val="28"/>
              </w:rPr>
            </w:pPr>
            <w:hyperlink r:id="rId13" w:history="1">
              <w:r w:rsidR="00F06471" w:rsidRPr="00506BA2">
                <w:rPr>
                  <w:rStyle w:val="a6"/>
                  <w:rFonts w:ascii="Times New Roman" w:hAnsi="Times New Roman" w:cs="Times New Roman"/>
                  <w:sz w:val="28"/>
                  <w:szCs w:val="28"/>
                </w:rPr>
                <w:t>Учебный план</w:t>
              </w:r>
            </w:hyperlink>
            <w:r w:rsidR="003174D9" w:rsidRPr="00506BA2">
              <w:rPr>
                <w:rFonts w:ascii="Times New Roman" w:hAnsi="Times New Roman" w:cs="Times New Roman"/>
                <w:sz w:val="28"/>
                <w:szCs w:val="28"/>
              </w:rPr>
              <w:t xml:space="preserve"> (дневное)</w:t>
            </w:r>
          </w:p>
          <w:p w:rsidR="003174D9" w:rsidRPr="00506BA2" w:rsidRDefault="00BE54B2" w:rsidP="003174D9">
            <w:pPr>
              <w:jc w:val="center"/>
              <w:rPr>
                <w:rFonts w:ascii="Times New Roman" w:hAnsi="Times New Roman" w:cs="Times New Roman"/>
                <w:sz w:val="28"/>
                <w:szCs w:val="28"/>
              </w:rPr>
            </w:pPr>
            <w:hyperlink r:id="rId14" w:history="1">
              <w:r w:rsidR="003174D9" w:rsidRPr="00506BA2">
                <w:rPr>
                  <w:rStyle w:val="a6"/>
                  <w:rFonts w:ascii="Times New Roman" w:hAnsi="Times New Roman" w:cs="Times New Roman"/>
                  <w:sz w:val="28"/>
                  <w:szCs w:val="28"/>
                </w:rPr>
                <w:t>Учебный план</w:t>
              </w:r>
            </w:hyperlink>
            <w:r w:rsidR="003174D9" w:rsidRPr="00506BA2">
              <w:rPr>
                <w:rFonts w:ascii="Times New Roman" w:hAnsi="Times New Roman" w:cs="Times New Roman"/>
                <w:sz w:val="28"/>
                <w:szCs w:val="28"/>
              </w:rPr>
              <w:t xml:space="preserve"> (заочное)</w:t>
            </w:r>
          </w:p>
        </w:tc>
        <w:tc>
          <w:tcPr>
            <w:tcW w:w="3375" w:type="dxa"/>
          </w:tcPr>
          <w:p w:rsidR="00F06471" w:rsidRPr="00506BA2" w:rsidRDefault="00F06471" w:rsidP="00F06471">
            <w:pPr>
              <w:jc w:val="center"/>
              <w:rPr>
                <w:rFonts w:ascii="Times New Roman" w:hAnsi="Times New Roman" w:cs="Times New Roman"/>
                <w:sz w:val="28"/>
                <w:szCs w:val="28"/>
              </w:rPr>
            </w:pPr>
            <w:r w:rsidRPr="00506BA2">
              <w:rPr>
                <w:rFonts w:ascii="Times New Roman" w:hAnsi="Times New Roman" w:cs="Times New Roman"/>
                <w:noProof/>
                <w:sz w:val="28"/>
                <w:szCs w:val="28"/>
                <w:lang w:eastAsia="ru-RU"/>
              </w:rPr>
              <w:drawing>
                <wp:inline distT="0" distB="0" distL="0" distR="0" wp14:anchorId="786BEEDF" wp14:editId="5FB7DF44">
                  <wp:extent cx="974090" cy="9740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4128" cy="974128"/>
                          </a:xfrm>
                          <a:prstGeom prst="rect">
                            <a:avLst/>
                          </a:prstGeom>
                        </pic:spPr>
                      </pic:pic>
                    </a:graphicData>
                  </a:graphic>
                </wp:inline>
              </w:drawing>
            </w:r>
          </w:p>
          <w:p w:rsidR="00F06471" w:rsidRPr="00506BA2" w:rsidRDefault="00BE54B2" w:rsidP="00D111C3">
            <w:pPr>
              <w:jc w:val="center"/>
              <w:rPr>
                <w:rFonts w:ascii="Times New Roman" w:hAnsi="Times New Roman" w:cs="Times New Roman"/>
                <w:sz w:val="28"/>
                <w:szCs w:val="28"/>
              </w:rPr>
            </w:pPr>
            <w:hyperlink r:id="rId16" w:history="1">
              <w:r w:rsidR="00D111C3" w:rsidRPr="00506BA2">
                <w:rPr>
                  <w:rStyle w:val="a6"/>
                  <w:rFonts w:ascii="Times New Roman" w:hAnsi="Times New Roman" w:cs="Times New Roman"/>
                  <w:sz w:val="28"/>
                  <w:szCs w:val="28"/>
                </w:rPr>
                <w:t>Курирующая кафедра</w:t>
              </w:r>
            </w:hyperlink>
          </w:p>
        </w:tc>
        <w:tc>
          <w:tcPr>
            <w:tcW w:w="2776" w:type="dxa"/>
          </w:tcPr>
          <w:p w:rsidR="00F06471" w:rsidRPr="00506BA2" w:rsidRDefault="00F06471" w:rsidP="006F6B30">
            <w:pPr>
              <w:jc w:val="center"/>
              <w:rPr>
                <w:rFonts w:ascii="Times New Roman" w:hAnsi="Times New Roman" w:cs="Times New Roman"/>
                <w:sz w:val="28"/>
                <w:szCs w:val="28"/>
              </w:rPr>
            </w:pPr>
            <w:r w:rsidRPr="00506BA2">
              <w:rPr>
                <w:rFonts w:ascii="Times New Roman" w:hAnsi="Times New Roman" w:cs="Times New Roman"/>
                <w:noProof/>
                <w:sz w:val="28"/>
                <w:szCs w:val="28"/>
                <w:lang w:eastAsia="ru-RU"/>
              </w:rPr>
              <w:drawing>
                <wp:inline distT="0" distB="0" distL="0" distR="0" wp14:anchorId="2BFD1017" wp14:editId="265F1AC6">
                  <wp:extent cx="952500" cy="952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fessor-PNG-Free-Imag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54116" cy="954116"/>
                          </a:xfrm>
                          <a:prstGeom prst="rect">
                            <a:avLst/>
                          </a:prstGeom>
                        </pic:spPr>
                      </pic:pic>
                    </a:graphicData>
                  </a:graphic>
                </wp:inline>
              </w:drawing>
            </w:r>
          </w:p>
          <w:p w:rsidR="00F06471" w:rsidRPr="00506BA2" w:rsidRDefault="00BE54B2" w:rsidP="006F6B30">
            <w:pPr>
              <w:jc w:val="center"/>
              <w:rPr>
                <w:rFonts w:ascii="Times New Roman" w:hAnsi="Times New Roman" w:cs="Times New Roman"/>
                <w:sz w:val="28"/>
                <w:szCs w:val="28"/>
              </w:rPr>
            </w:pPr>
            <w:hyperlink r:id="rId18" w:history="1">
              <w:r w:rsidR="00F06471" w:rsidRPr="00506BA2">
                <w:rPr>
                  <w:rStyle w:val="a6"/>
                  <w:rFonts w:ascii="Times New Roman" w:hAnsi="Times New Roman" w:cs="Times New Roman"/>
                  <w:sz w:val="28"/>
                  <w:szCs w:val="28"/>
                </w:rPr>
                <w:t>Преподаватели</w:t>
              </w:r>
            </w:hyperlink>
          </w:p>
        </w:tc>
      </w:tr>
      <w:tr w:rsidR="00D23F7B" w:rsidRPr="00506BA2" w:rsidTr="00375EF5">
        <w:tc>
          <w:tcPr>
            <w:tcW w:w="9345" w:type="dxa"/>
            <w:gridSpan w:val="3"/>
          </w:tcPr>
          <w:p w:rsidR="00D23F7B" w:rsidRPr="00506BA2" w:rsidRDefault="00D23F7B" w:rsidP="00D23F7B">
            <w:pPr>
              <w:jc w:val="both"/>
              <w:rPr>
                <w:rFonts w:ascii="Times New Roman" w:hAnsi="Times New Roman" w:cs="Times New Roman"/>
                <w:b/>
                <w:sz w:val="28"/>
                <w:szCs w:val="28"/>
                <w:lang w:eastAsia="ru-RU"/>
              </w:rPr>
            </w:pPr>
            <w:r w:rsidRPr="00506BA2">
              <w:rPr>
                <w:rFonts w:ascii="Times New Roman" w:hAnsi="Times New Roman" w:cs="Times New Roman"/>
                <w:b/>
                <w:sz w:val="28"/>
                <w:szCs w:val="28"/>
                <w:lang w:eastAsia="ru-RU"/>
              </w:rPr>
              <w:t xml:space="preserve">Программы вступительных испытаний: </w:t>
            </w:r>
          </w:p>
          <w:p w:rsidR="00D23F7B" w:rsidRPr="00506BA2" w:rsidRDefault="00BE54B2" w:rsidP="00D23F7B">
            <w:pPr>
              <w:pStyle w:val="a3"/>
              <w:numPr>
                <w:ilvl w:val="0"/>
                <w:numId w:val="3"/>
              </w:numPr>
              <w:ind w:left="0" w:firstLine="22"/>
              <w:jc w:val="both"/>
              <w:rPr>
                <w:rFonts w:ascii="Times New Roman" w:hAnsi="Times New Roman" w:cs="Times New Roman"/>
                <w:sz w:val="28"/>
                <w:szCs w:val="28"/>
                <w:lang w:eastAsia="ru-RU"/>
              </w:rPr>
            </w:pPr>
            <w:hyperlink r:id="rId19" w:history="1">
              <w:r w:rsidR="00D23F7B" w:rsidRPr="00506BA2">
                <w:rPr>
                  <w:rStyle w:val="a6"/>
                  <w:rFonts w:ascii="Times New Roman" w:hAnsi="Times New Roman" w:cs="Times New Roman"/>
                  <w:sz w:val="28"/>
                  <w:szCs w:val="28"/>
                  <w:lang w:eastAsia="ru-RU"/>
                </w:rPr>
                <w:t>Программа вступительного экзамена «Архивоведение».</w:t>
              </w:r>
            </w:hyperlink>
          </w:p>
          <w:p w:rsidR="00D23F7B" w:rsidRPr="00506BA2" w:rsidRDefault="00BE54B2" w:rsidP="00D23F7B">
            <w:pPr>
              <w:pStyle w:val="a3"/>
              <w:numPr>
                <w:ilvl w:val="0"/>
                <w:numId w:val="3"/>
              </w:numPr>
              <w:ind w:left="0" w:firstLine="22"/>
              <w:jc w:val="both"/>
              <w:rPr>
                <w:rFonts w:ascii="Times New Roman" w:hAnsi="Times New Roman" w:cs="Times New Roman"/>
                <w:sz w:val="28"/>
                <w:szCs w:val="28"/>
                <w:lang w:eastAsia="ru-RU"/>
              </w:rPr>
            </w:pPr>
            <w:hyperlink r:id="rId20" w:history="1">
              <w:r w:rsidR="00D23F7B" w:rsidRPr="00506BA2">
                <w:rPr>
                  <w:rStyle w:val="a6"/>
                  <w:rFonts w:ascii="Times New Roman" w:hAnsi="Times New Roman" w:cs="Times New Roman"/>
                  <w:sz w:val="28"/>
                  <w:szCs w:val="28"/>
                  <w:lang w:eastAsia="ru-RU"/>
                </w:rPr>
                <w:t>Программа вступительного экзамена «Документационное обеспечение управления».</w:t>
              </w:r>
            </w:hyperlink>
          </w:p>
        </w:tc>
      </w:tr>
    </w:tbl>
    <w:p w:rsidR="006F6B30" w:rsidRPr="00506BA2" w:rsidRDefault="006F6B30" w:rsidP="006F6B30">
      <w:pPr>
        <w:jc w:val="center"/>
        <w:rPr>
          <w:rFonts w:ascii="Times New Roman" w:hAnsi="Times New Roman" w:cs="Times New Roman"/>
          <w:sz w:val="28"/>
          <w:szCs w:val="28"/>
        </w:rPr>
      </w:pPr>
    </w:p>
    <w:sectPr w:rsidR="006F6B30" w:rsidRPr="00506BA2">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4B2" w:rsidRDefault="00BE54B2" w:rsidP="00506BA2">
      <w:pPr>
        <w:spacing w:after="0" w:line="240" w:lineRule="auto"/>
      </w:pPr>
      <w:r>
        <w:separator/>
      </w:r>
    </w:p>
  </w:endnote>
  <w:endnote w:type="continuationSeparator" w:id="0">
    <w:p w:rsidR="00BE54B2" w:rsidRDefault="00BE54B2" w:rsidP="00506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34469"/>
      <w:docPartObj>
        <w:docPartGallery w:val="Page Numbers (Bottom of Page)"/>
        <w:docPartUnique/>
      </w:docPartObj>
    </w:sdtPr>
    <w:sdtContent>
      <w:p w:rsidR="00506BA2" w:rsidRDefault="00506BA2">
        <w:pPr>
          <w:pStyle w:val="aa"/>
          <w:jc w:val="center"/>
        </w:pPr>
        <w:r>
          <w:fldChar w:fldCharType="begin"/>
        </w:r>
        <w:r>
          <w:instrText>PAGE   \* MERGEFORMAT</w:instrText>
        </w:r>
        <w:r>
          <w:fldChar w:fldCharType="separate"/>
        </w:r>
        <w:r>
          <w:rPr>
            <w:noProof/>
          </w:rPr>
          <w:t>1</w:t>
        </w:r>
        <w:r>
          <w:fldChar w:fldCharType="end"/>
        </w:r>
      </w:p>
    </w:sdtContent>
  </w:sdt>
  <w:p w:rsidR="00506BA2" w:rsidRDefault="00506BA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4B2" w:rsidRDefault="00BE54B2" w:rsidP="00506BA2">
      <w:pPr>
        <w:spacing w:after="0" w:line="240" w:lineRule="auto"/>
      </w:pPr>
      <w:r>
        <w:separator/>
      </w:r>
    </w:p>
  </w:footnote>
  <w:footnote w:type="continuationSeparator" w:id="0">
    <w:p w:rsidR="00BE54B2" w:rsidRDefault="00BE54B2" w:rsidP="00506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17192"/>
    <w:multiLevelType w:val="hybridMultilevel"/>
    <w:tmpl w:val="2778714A"/>
    <w:lvl w:ilvl="0" w:tplc="9252FA4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562BF7"/>
    <w:multiLevelType w:val="hybridMultilevel"/>
    <w:tmpl w:val="D77A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C96F80"/>
    <w:multiLevelType w:val="hybridMultilevel"/>
    <w:tmpl w:val="C4FA4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38"/>
    <w:rsid w:val="00013DC9"/>
    <w:rsid w:val="00063463"/>
    <w:rsid w:val="00141032"/>
    <w:rsid w:val="00207239"/>
    <w:rsid w:val="0026258F"/>
    <w:rsid w:val="002A69EA"/>
    <w:rsid w:val="002A7A18"/>
    <w:rsid w:val="002C4C51"/>
    <w:rsid w:val="003174D9"/>
    <w:rsid w:val="00356BAF"/>
    <w:rsid w:val="00506BA2"/>
    <w:rsid w:val="005D3211"/>
    <w:rsid w:val="005F3CC5"/>
    <w:rsid w:val="00614223"/>
    <w:rsid w:val="006F1FF3"/>
    <w:rsid w:val="006F6B30"/>
    <w:rsid w:val="00835E38"/>
    <w:rsid w:val="009779B9"/>
    <w:rsid w:val="00981167"/>
    <w:rsid w:val="00A62A84"/>
    <w:rsid w:val="00A673E3"/>
    <w:rsid w:val="00A87448"/>
    <w:rsid w:val="00B41E67"/>
    <w:rsid w:val="00BE54B2"/>
    <w:rsid w:val="00C56A20"/>
    <w:rsid w:val="00C67163"/>
    <w:rsid w:val="00C842D0"/>
    <w:rsid w:val="00D111C3"/>
    <w:rsid w:val="00D23F7B"/>
    <w:rsid w:val="00D504FF"/>
    <w:rsid w:val="00E42092"/>
    <w:rsid w:val="00F06471"/>
    <w:rsid w:val="00F54E74"/>
    <w:rsid w:val="00FC29D0"/>
    <w:rsid w:val="00FD0C35"/>
    <w:rsid w:val="00FD4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938D"/>
  <w15:chartTrackingRefBased/>
  <w15:docId w15:val="{0535A2E8-D6A7-46AB-B9B4-C0F5B8D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B30"/>
    <w:pPr>
      <w:ind w:left="720"/>
      <w:contextualSpacing/>
    </w:pPr>
  </w:style>
  <w:style w:type="paragraph" w:styleId="a4">
    <w:name w:val="Normal (Web)"/>
    <w:basedOn w:val="a"/>
    <w:uiPriority w:val="99"/>
    <w:semiHidden/>
    <w:unhideWhenUsed/>
    <w:rsid w:val="006F6B3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6F6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F06471"/>
    <w:rPr>
      <w:color w:val="0563C1" w:themeColor="hyperlink"/>
      <w:u w:val="single"/>
    </w:rPr>
  </w:style>
  <w:style w:type="character" w:styleId="a7">
    <w:name w:val="FollowedHyperlink"/>
    <w:basedOn w:val="a0"/>
    <w:uiPriority w:val="99"/>
    <w:semiHidden/>
    <w:unhideWhenUsed/>
    <w:rsid w:val="003174D9"/>
    <w:rPr>
      <w:color w:val="954F72" w:themeColor="followedHyperlink"/>
      <w:u w:val="single"/>
    </w:rPr>
  </w:style>
  <w:style w:type="paragraph" w:styleId="a8">
    <w:name w:val="header"/>
    <w:basedOn w:val="a"/>
    <w:link w:val="a9"/>
    <w:uiPriority w:val="99"/>
    <w:unhideWhenUsed/>
    <w:rsid w:val="00506BA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06BA2"/>
  </w:style>
  <w:style w:type="paragraph" w:styleId="aa">
    <w:name w:val="footer"/>
    <w:basedOn w:val="a"/>
    <w:link w:val="ab"/>
    <w:uiPriority w:val="99"/>
    <w:unhideWhenUsed/>
    <w:rsid w:val="00506BA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06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ist.bsu.by/images/stories/files/plany/do/2022-2/DOK.pdf" TargetMode="External"/><Relationship Id="rId18" Type="http://schemas.openxmlformats.org/officeDocument/2006/relationships/hyperlink" Target="https://hist.bsu.by/kafedry/kafedra-istochnikovedeniya/sotrudniki.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s://hist.bsu.by/kafedry/kafedra-istochnikovedeniya.html" TargetMode="External"/><Relationship Id="rId20" Type="http://schemas.openxmlformats.org/officeDocument/2006/relationships/hyperlink" Target="https://abiturient.bsu.by/images/docs/ENTRANCE_TEST_PROGRAMM_USSO_2020/dokumentatsionnoe-obespechenie-upravleniya-vstupitelnoe-ispytanie_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ebp"/><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jpg"/><Relationship Id="rId19" Type="http://schemas.openxmlformats.org/officeDocument/2006/relationships/hyperlink" Target="https://abiturient.bsu.by/images/docs/ENTRANCE_TEST_PROGRAMM_USSO_2020/arkhivovedenie-vstupitelnoe-ispytanie_2020.pdf" TargetMode="External"/><Relationship Id="rId4" Type="http://schemas.openxmlformats.org/officeDocument/2006/relationships/webSettings" Target="webSettings.xml"/><Relationship Id="rId9" Type="http://schemas.openxmlformats.org/officeDocument/2006/relationships/image" Target="media/image3.webp"/><Relationship Id="rId14" Type="http://schemas.openxmlformats.org/officeDocument/2006/relationships/hyperlink" Target="https://hist.bsu.by/images/stories/files/plany/zo/uch-2021-2022/dok-sokr-up.pd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546</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dc:creator>
  <cp:keywords/>
  <dc:description/>
  <cp:lastModifiedBy>ARTEM</cp:lastModifiedBy>
  <cp:revision>35</cp:revision>
  <dcterms:created xsi:type="dcterms:W3CDTF">2022-12-21T06:46:00Z</dcterms:created>
  <dcterms:modified xsi:type="dcterms:W3CDTF">2023-01-04T08:02:00Z</dcterms:modified>
</cp:coreProperties>
</file>