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93" w:rsidRPr="00CF35D5" w:rsidRDefault="002B5F6D" w:rsidP="002B5F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14D7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Инновации в образовании – качество и эффективность образовательной деятельности</w:t>
      </w:r>
    </w:p>
    <w:p w:rsidR="002B5F6D" w:rsidRDefault="002B5F6D" w:rsidP="00CF3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:rsidR="00AD4E99" w:rsidRPr="00CF35D5" w:rsidRDefault="00977E38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35D5">
        <w:rPr>
          <w:color w:val="000000"/>
          <w:sz w:val="28"/>
          <w:szCs w:val="28"/>
        </w:rPr>
        <w:t xml:space="preserve">Тема сегодняшнего </w:t>
      </w:r>
      <w:r w:rsidR="00A45757" w:rsidRPr="00CF35D5">
        <w:rPr>
          <w:color w:val="000000"/>
          <w:sz w:val="28"/>
          <w:szCs w:val="28"/>
        </w:rPr>
        <w:t>педсовета</w:t>
      </w:r>
      <w:r w:rsidRPr="00CF35D5">
        <w:rPr>
          <w:color w:val="000000"/>
          <w:sz w:val="28"/>
          <w:szCs w:val="28"/>
        </w:rPr>
        <w:t xml:space="preserve"> «</w:t>
      </w:r>
      <w:r w:rsidR="00A03C1F" w:rsidRPr="00CF35D5">
        <w:rPr>
          <w:color w:val="000000" w:themeColor="text1"/>
          <w:sz w:val="28"/>
          <w:szCs w:val="28"/>
        </w:rPr>
        <w:t>Инновации в образовании – качество и эффективность образовательной деятельности</w:t>
      </w:r>
      <w:r w:rsidRPr="00CF35D5">
        <w:rPr>
          <w:color w:val="000000"/>
          <w:sz w:val="28"/>
          <w:szCs w:val="28"/>
        </w:rPr>
        <w:t>» обусловлена существенными изменениями требований по подготовке выпускников школ, необходимостью поиска пути к эффективному учению и развитию интереса детей к обучению. </w:t>
      </w:r>
      <w:r w:rsidR="00A45757" w:rsidRPr="00CF35D5">
        <w:rPr>
          <w:rFonts w:eastAsia="Calibri"/>
          <w:sz w:val="28"/>
          <w:szCs w:val="28"/>
        </w:rPr>
        <w:t>В своем докладе на пятом Всебелорусском народном собрании Президент Республики Беларусь А.Г.Лукашенко, характеризуя перспективные направления социально-экономического развития Республики Беларусь, отметил: «Мотивированная, образованная, активная молодежь – это, по сути, стратегический ресурс развития страны. Ведь от того, какую смену мы воспитаем, насколько подготовим к самостоятельной жизни, зависит будущее государства, прогресс или деградация общества».</w:t>
      </w:r>
      <w:r w:rsidR="00A45757" w:rsidRPr="00CF35D5">
        <w:rPr>
          <w:sz w:val="28"/>
          <w:szCs w:val="28"/>
        </w:rPr>
        <w:t xml:space="preserve"> </w:t>
      </w:r>
      <w:r w:rsidRPr="00CF35D5">
        <w:rPr>
          <w:color w:val="000000"/>
          <w:sz w:val="28"/>
          <w:szCs w:val="28"/>
        </w:rPr>
        <w:t xml:space="preserve">Основополагающим документом национальной системы образования на современном этапе является приказ </w:t>
      </w:r>
      <w:r w:rsidR="00A03C1F" w:rsidRPr="00CF35D5">
        <w:rPr>
          <w:color w:val="000000"/>
          <w:sz w:val="28"/>
          <w:szCs w:val="28"/>
        </w:rPr>
        <w:t>М</w:t>
      </w:r>
      <w:r w:rsidRPr="00CF35D5">
        <w:rPr>
          <w:color w:val="000000"/>
          <w:sz w:val="28"/>
          <w:szCs w:val="28"/>
        </w:rPr>
        <w:t xml:space="preserve">инистерства </w:t>
      </w:r>
      <w:r w:rsidR="00A03C1F" w:rsidRPr="00CF35D5">
        <w:rPr>
          <w:color w:val="000000"/>
          <w:sz w:val="28"/>
          <w:szCs w:val="28"/>
        </w:rPr>
        <w:t xml:space="preserve">образования </w:t>
      </w:r>
      <w:r w:rsidRPr="00CF35D5">
        <w:rPr>
          <w:color w:val="000000"/>
          <w:sz w:val="28"/>
          <w:szCs w:val="28"/>
        </w:rPr>
        <w:t>«Концептуальные подходы к развитию системы образования Республики Беларусь до 2020 года и на перспективу до 2030 года», в котором определена стратегическая цель – сформировать качественную систему образования, в полной мере отвечающую потребностям инновационной экономики и принципам устойчивого развития. Разв</w:t>
      </w:r>
      <w:r w:rsidR="00A45757" w:rsidRPr="00CF35D5">
        <w:rPr>
          <w:color w:val="000000"/>
          <w:sz w:val="28"/>
          <w:szCs w:val="28"/>
        </w:rPr>
        <w:t xml:space="preserve">итие школы может осуществляться </w:t>
      </w:r>
      <w:r w:rsidRPr="00CF35D5">
        <w:rPr>
          <w:color w:val="000000"/>
          <w:sz w:val="28"/>
          <w:szCs w:val="28"/>
        </w:rPr>
        <w:t>посредством </w:t>
      </w:r>
      <w:r w:rsidRPr="00CF35D5">
        <w:rPr>
          <w:b/>
          <w:bCs/>
          <w:color w:val="000000"/>
          <w:sz w:val="28"/>
          <w:szCs w:val="28"/>
        </w:rPr>
        <w:t>инноваций.</w:t>
      </w:r>
      <w:r w:rsidRPr="00CF35D5">
        <w:rPr>
          <w:color w:val="000000"/>
          <w:sz w:val="28"/>
          <w:szCs w:val="28"/>
        </w:rPr>
        <w:t> Под инновационной деятельностью понимается деятельность по разработке, поиску, освоению и использованию новшеств, осуществлению нововведений. Из всего многообразия инновационных направлений в развитии современной дидактики мы сегодня будем говорить об </w:t>
      </w:r>
      <w:r w:rsidRPr="00CF35D5">
        <w:rPr>
          <w:b/>
          <w:bCs/>
          <w:color w:val="000000"/>
          <w:sz w:val="28"/>
          <w:szCs w:val="28"/>
        </w:rPr>
        <w:t>образовательных технологиях.</w:t>
      </w:r>
      <w:r w:rsidRPr="00CF35D5">
        <w:rPr>
          <w:color w:val="000000"/>
          <w:sz w:val="28"/>
          <w:szCs w:val="28"/>
        </w:rPr>
        <w:t> </w:t>
      </w:r>
      <w:r w:rsidR="00AD4E99" w:rsidRPr="00CF35D5">
        <w:rPr>
          <w:color w:val="000000"/>
          <w:sz w:val="28"/>
          <w:szCs w:val="28"/>
        </w:rPr>
        <w:br/>
        <w:t>Инновационные преобразования имеют место во всех сферах общественной жизни, но наиболее существенные изменения происходят в системе образования. И это не случайно, ведь любые перемены в обществе во все времена находили серьезное и глубокое отражение в школе. Эпиграфом к теме нашего разговора как нельзя лучше подошли бы, слова Л. Толстого </w:t>
      </w:r>
      <w:r w:rsidR="00AD4E99" w:rsidRPr="00CF35D5">
        <w:rPr>
          <w:b/>
          <w:bCs/>
          <w:color w:val="000000"/>
          <w:sz w:val="28"/>
          <w:szCs w:val="28"/>
        </w:rPr>
        <w:t>«Брать нужно выше того места, к которому плывешь, иначе снесет».</w:t>
      </w:r>
    </w:p>
    <w:p w:rsidR="00AD4E99" w:rsidRPr="00CF35D5" w:rsidRDefault="00AD4E99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35D5">
        <w:rPr>
          <w:color w:val="000000"/>
          <w:sz w:val="28"/>
          <w:szCs w:val="28"/>
        </w:rPr>
        <w:t>Жить сегодняшним днем непозволительно, учение обязано опережать развитие, иначе оно бессмысленно.</w:t>
      </w:r>
    </w:p>
    <w:p w:rsidR="00AD4E99" w:rsidRPr="00CF35D5" w:rsidRDefault="00AD4E99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35D5">
        <w:rPr>
          <w:color w:val="000000"/>
          <w:sz w:val="28"/>
          <w:szCs w:val="28"/>
        </w:rPr>
        <w:t>Чтобы говорить об инновационном образовании необходимо, разобраться в понятиях, так как в современном обществе имеет место такая тенденция называть любое действие, любой процесс – вплоть до изобретения колеса «инновационным».</w:t>
      </w:r>
    </w:p>
    <w:p w:rsidR="005438F3" w:rsidRPr="00CF35D5" w:rsidRDefault="005438F3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 научной литературе различают понятия «новация» и «инновация».</w:t>
      </w:r>
    </w:p>
    <w:p w:rsidR="00AD4E99" w:rsidRPr="00CF35D5" w:rsidRDefault="00AD4E99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F35D5">
        <w:rPr>
          <w:b/>
          <w:bCs/>
          <w:color w:val="000000"/>
          <w:sz w:val="28"/>
          <w:szCs w:val="28"/>
        </w:rPr>
        <w:t>Новация</w:t>
      </w:r>
      <w:r w:rsidRPr="00CF35D5">
        <w:rPr>
          <w:color w:val="000000"/>
          <w:sz w:val="28"/>
          <w:szCs w:val="28"/>
        </w:rPr>
        <w:t xml:space="preserve"> (лат. </w:t>
      </w:r>
      <w:proofErr w:type="spellStart"/>
      <w:r w:rsidRPr="00CF35D5">
        <w:rPr>
          <w:color w:val="000000"/>
          <w:sz w:val="28"/>
          <w:szCs w:val="28"/>
        </w:rPr>
        <w:t>novation</w:t>
      </w:r>
      <w:proofErr w:type="spellEnd"/>
      <w:r w:rsidRPr="00CF35D5">
        <w:rPr>
          <w:color w:val="000000"/>
          <w:sz w:val="28"/>
          <w:szCs w:val="28"/>
        </w:rPr>
        <w:t> — изменение, обновление) представляет собой какое-то новшество, которого не было раньше: новое явление, открытие, изобретение, новый метод удовлетворения общественных потребностей.</w:t>
      </w:r>
      <w:proofErr w:type="gramEnd"/>
    </w:p>
    <w:p w:rsidR="005438F3" w:rsidRPr="00CF35D5" w:rsidRDefault="00AD4E99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Инновация</w:t>
      </w:r>
      <w:r w:rsidRPr="00CF35D5">
        <w:rPr>
          <w:rFonts w:ascii="Times New Roman" w:hAnsi="Times New Roman" w:cs="Times New Roman"/>
          <w:color w:val="000000"/>
          <w:sz w:val="28"/>
          <w:szCs w:val="28"/>
        </w:rPr>
        <w:t xml:space="preserve"> (англ. </w:t>
      </w:r>
      <w:proofErr w:type="spellStart"/>
      <w:r w:rsidRPr="00CF35D5">
        <w:rPr>
          <w:rFonts w:ascii="Times New Roman" w:hAnsi="Times New Roman" w:cs="Times New Roman"/>
          <w:color w:val="000000"/>
          <w:sz w:val="28"/>
          <w:szCs w:val="28"/>
        </w:rPr>
        <w:t>innovation</w:t>
      </w:r>
      <w:proofErr w:type="spellEnd"/>
      <w:r w:rsidRPr="00CF35D5">
        <w:rPr>
          <w:rFonts w:ascii="Times New Roman" w:hAnsi="Times New Roman" w:cs="Times New Roman"/>
          <w:color w:val="000000"/>
          <w:sz w:val="28"/>
          <w:szCs w:val="28"/>
        </w:rPr>
        <w:t xml:space="preserve"> — нововведение, новаторство) - конечный результат инновационной деятельности, получивший реализацию </w:t>
      </w:r>
      <w:r w:rsidRPr="00CF35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 виде нового или усовершенствованного продукта, нового или усовершенствованного технологического процесса, используемого в практической деятельности.</w:t>
      </w:r>
      <w:r w:rsidR="005438F3" w:rsidRPr="00CF3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438F3" w:rsidRPr="00CF35D5">
        <w:rPr>
          <w:rFonts w:ascii="Times New Roman" w:hAnsi="Times New Roman" w:cs="Times New Roman"/>
          <w:color w:val="000000"/>
          <w:sz w:val="28"/>
          <w:szCs w:val="28"/>
        </w:rPr>
        <w:t xml:space="preserve">Другими словами, </w:t>
      </w:r>
      <w:r w:rsidR="005438F3" w:rsidRPr="00CF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новация</w:t>
      </w:r>
      <w:r w:rsidR="005438F3"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именно средство (новый метод, методика, технология, программа и т.п.),</w:t>
      </w:r>
      <w:r w:rsidR="00207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38F3"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 </w:t>
      </w:r>
      <w:r w:rsidR="005438F3" w:rsidRPr="00CF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инновация</w:t>
      </w:r>
      <w:r w:rsidR="005438F3"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процесс освоения этого средства.</w:t>
      </w:r>
      <w:proofErr w:type="gramEnd"/>
    </w:p>
    <w:p w:rsidR="00AD4E99" w:rsidRPr="00CF35D5" w:rsidRDefault="00AD4E99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35D5">
        <w:rPr>
          <w:color w:val="000000"/>
          <w:sz w:val="28"/>
          <w:szCs w:val="28"/>
        </w:rPr>
        <w:t>Что же такое инновационное образование?</w:t>
      </w:r>
    </w:p>
    <w:p w:rsidR="00AD4E99" w:rsidRPr="00CF35D5" w:rsidRDefault="00AD4E99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35D5">
        <w:rPr>
          <w:color w:val="000000"/>
          <w:sz w:val="28"/>
          <w:szCs w:val="28"/>
        </w:rPr>
        <w:t>Это такое образование, которое способно к развитию и которое создает условия для полноценного развития всех своих участников. Отсюда тезис</w:t>
      </w:r>
      <w:r w:rsidRPr="00CF35D5">
        <w:rPr>
          <w:b/>
          <w:bCs/>
          <w:color w:val="000000"/>
          <w:sz w:val="28"/>
          <w:szCs w:val="28"/>
        </w:rPr>
        <w:t>: инновационное образование – это развивающее и развивающееся образование.</w:t>
      </w:r>
    </w:p>
    <w:p w:rsidR="00AD4E99" w:rsidRPr="00CF35D5" w:rsidRDefault="00AD4E99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35D5">
        <w:rPr>
          <w:color w:val="000000"/>
          <w:sz w:val="28"/>
          <w:szCs w:val="28"/>
        </w:rPr>
        <w:t>В современном образовании </w:t>
      </w:r>
      <w:r w:rsidRPr="00CF35D5">
        <w:rPr>
          <w:b/>
          <w:bCs/>
          <w:color w:val="000000"/>
          <w:sz w:val="28"/>
          <w:szCs w:val="28"/>
        </w:rPr>
        <w:t>инновационная деятельность</w:t>
      </w:r>
      <w:r w:rsidRPr="00CF35D5">
        <w:rPr>
          <w:color w:val="000000"/>
          <w:sz w:val="28"/>
          <w:szCs w:val="28"/>
        </w:rPr>
        <w:t> педагога стала важнейшей составляющей образовательного процесса. Она предполагает внедрение в профессиональную  деятельность как новых дидактических и воспитательных программ, так и организацию психологического сопровождения для обучающихся и педагогов учебной организации.</w:t>
      </w:r>
    </w:p>
    <w:p w:rsidR="00AD4E99" w:rsidRPr="002D0BD1" w:rsidRDefault="00AD4E99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0BD1">
        <w:rPr>
          <w:rStyle w:val="a5"/>
          <w:i w:val="0"/>
          <w:color w:val="000000"/>
          <w:sz w:val="28"/>
          <w:szCs w:val="28"/>
        </w:rPr>
        <w:t>Инновации в образовании – это целенаправленные нововведения, целью которых является получение стабильных и более эффективных результатов.</w:t>
      </w:r>
    </w:p>
    <w:p w:rsidR="00AD4E99" w:rsidRPr="00CF35D5" w:rsidRDefault="00AD4E99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0BD1">
        <w:rPr>
          <w:color w:val="000000"/>
          <w:sz w:val="28"/>
          <w:szCs w:val="28"/>
        </w:rPr>
        <w:t>Ошибочно</w:t>
      </w:r>
      <w:r w:rsidRPr="00CF35D5">
        <w:rPr>
          <w:color w:val="000000"/>
          <w:sz w:val="28"/>
          <w:szCs w:val="28"/>
        </w:rPr>
        <w:t xml:space="preserve"> полагать, что инновации в школе – это только принципиально новые и масштабные изменения системы образования такие, как введение централизованного тестирования, электронный дневник</w:t>
      </w:r>
      <w:r w:rsidR="002D0BD1">
        <w:rPr>
          <w:color w:val="000000"/>
          <w:sz w:val="28"/>
          <w:szCs w:val="28"/>
        </w:rPr>
        <w:t>/журнал</w:t>
      </w:r>
      <w:r w:rsidRPr="00CF35D5">
        <w:rPr>
          <w:color w:val="000000"/>
          <w:sz w:val="28"/>
          <w:szCs w:val="28"/>
        </w:rPr>
        <w:t> и др. Модификации стандартных педагогических приемов и методов с целью повышения успеваемости учащихся в усвоении определенного материала, также можно назвать </w:t>
      </w:r>
      <w:r w:rsidRPr="00CF35D5">
        <w:rPr>
          <w:b/>
          <w:bCs/>
          <w:color w:val="000000"/>
          <w:sz w:val="28"/>
          <w:szCs w:val="28"/>
        </w:rPr>
        <w:t>инновациями.</w:t>
      </w:r>
      <w:r w:rsidRPr="00CF35D5">
        <w:rPr>
          <w:color w:val="000000"/>
          <w:sz w:val="28"/>
          <w:szCs w:val="28"/>
        </w:rPr>
        <w:t> Эти новшества в образовании могут быть разработаны самим учителем и применяться только в рамках конкретного класса, а могут быть одобрены руководством школы для использования всем педагогическим коллективом. </w:t>
      </w:r>
    </w:p>
    <w:p w:rsidR="00AD4E99" w:rsidRPr="00053C11" w:rsidRDefault="00AD4E99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53C11">
        <w:rPr>
          <w:rStyle w:val="a5"/>
          <w:i w:val="0"/>
          <w:color w:val="000000"/>
          <w:sz w:val="28"/>
          <w:szCs w:val="28"/>
        </w:rPr>
        <w:t>Целью педагогических инноваций в образовании является подготовка ребенка к жизни в постоянно меняющемся мире.</w:t>
      </w:r>
    </w:p>
    <w:p w:rsidR="00AD4E99" w:rsidRPr="00CF35D5" w:rsidRDefault="00AD4E99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35D5">
        <w:rPr>
          <w:color w:val="000000"/>
          <w:sz w:val="28"/>
          <w:szCs w:val="28"/>
        </w:rPr>
        <w:t xml:space="preserve">Главные задачи современной школы - </w:t>
      </w:r>
      <w:r w:rsidRPr="00CF35D5">
        <w:rPr>
          <w:color w:val="000000"/>
          <w:sz w:val="28"/>
          <w:szCs w:val="28"/>
        </w:rPr>
        <w:softHyphen/>
        <w:t xml:space="preserve"> раскрытие способностей каждого ученика, воспитание порядочного и патриотичного человека, личности, готовой к жизни в высокотехнологичном, конкурентном мире. Школьное обучение должно быть построено так, чтобы выпускники могли самостоятельно ставить и достигать серьёзных целей, умело реагировать на разные жизненные ситуации. Этому способствует переход на новые образовательные стандарты.</w:t>
      </w:r>
    </w:p>
    <w:p w:rsidR="00977E38" w:rsidRPr="00CF35D5" w:rsidRDefault="00977E38" w:rsidP="00CF3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американский психолог </w:t>
      </w:r>
      <w:proofErr w:type="spellStart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К.Роджерс</w:t>
      </w:r>
      <w:proofErr w:type="spellEnd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одной из своих лекций для учителей школ сказал, что никакие их усилия не гарантируют результат, поскольку знанием становится только та часть информации, которая принята ребенком. А этот процесс зависит только от него самого. В чем же состоит смысл процесса принятия или, иными словами, осознания информации</w:t>
      </w:r>
      <w:r w:rsidR="00850827"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мы можем помочь в этом своим ученикам? 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главный смысл образования – </w:t>
      </w:r>
      <w:r w:rsidRPr="00CF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как ценностная основа и принцип существования образования.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Усиливается поиск принципиально нового </w:t>
      </w:r>
      <w:r w:rsidRPr="00CF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содержания образования,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принципиально нового </w:t>
      </w:r>
      <w:r w:rsidRPr="00CF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педагогического профессионализма,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которые обеспечат развитие базовых способностей личности.</w:t>
      </w:r>
      <w:r w:rsidRPr="00CF3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образования и педагогический профессионализм являются предметной областью для </w:t>
      </w:r>
      <w:r w:rsidRPr="00CF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инновационной деятельности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образовательной сфере.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Аналитики считают, что </w:t>
      </w:r>
      <w:r w:rsidRPr="00CF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инновации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вызваны кризисом образования. </w:t>
      </w:r>
      <w:r w:rsidRPr="00CF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Инновации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призваны решить накопившиеся проблемы, предложить способы их решения.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современного образования присущи такие противоречия, как:</w:t>
      </w:r>
    </w:p>
    <w:p w:rsidR="00977E38" w:rsidRPr="00CF35D5" w:rsidRDefault="00977E38" w:rsidP="00CF35D5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между стандартизированным обучением всех учащихся и их индивидуальными способностями и интересами;</w:t>
      </w:r>
    </w:p>
    <w:p w:rsidR="00977E38" w:rsidRPr="00CF35D5" w:rsidRDefault="00977E38" w:rsidP="00CF35D5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между бурным развитием науки и реальными познавательными возможностями учащихся;</w:t>
      </w:r>
    </w:p>
    <w:p w:rsidR="00977E38" w:rsidRPr="00CF35D5" w:rsidRDefault="00977E38" w:rsidP="00CF35D5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между тенденциями к специализации обучения и задачей разностороннего развития личности;</w:t>
      </w:r>
    </w:p>
    <w:p w:rsidR="00977E38" w:rsidRPr="00CF35D5" w:rsidRDefault="00977E38" w:rsidP="00CF35D5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между господствующим в школе репродуктивным обучением и потребностью общества в людях с развитыми творческими способностями.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Инновационная деятельность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педагога в современном образовании – важнейшая составляющая образовательного процесса. Она предполагает внедрение в профессиональную деятельность как новых дидактических и воспитательных программ, так и организацию психологического сопровождения для обучающихся и педагогов учебного учреждения.</w:t>
      </w:r>
      <w:r w:rsidR="00B42FF0"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настоящее время выработан примерный алгоритм по организации инновационной деятельности.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Алгоритм инновационной деятельности</w:t>
      </w:r>
      <w:r w:rsidRPr="00CF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77E38" w:rsidRPr="002B5F6D" w:rsidRDefault="00977E38" w:rsidP="00CF35D5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F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определение потребности в изменениях;</w:t>
      </w:r>
    </w:p>
    <w:p w:rsidR="00977E38" w:rsidRPr="002B5F6D" w:rsidRDefault="00977E38" w:rsidP="00CF35D5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F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сбор информации и анализ ситуации;</w:t>
      </w:r>
    </w:p>
    <w:p w:rsidR="00977E38" w:rsidRPr="002B5F6D" w:rsidRDefault="00977E38" w:rsidP="00CF35D5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F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предварительный выбор или самостоятельная разработка нововведения;</w:t>
      </w:r>
    </w:p>
    <w:p w:rsidR="00977E38" w:rsidRPr="002B5F6D" w:rsidRDefault="00977E38" w:rsidP="00CF35D5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F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принятие решения о внедрении (освоении);</w:t>
      </w:r>
    </w:p>
    <w:p w:rsidR="00977E38" w:rsidRPr="002B5F6D" w:rsidRDefault="00977E38" w:rsidP="00CF35D5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F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собственно само внедрение, включая пробное использование новшества;</w:t>
      </w:r>
    </w:p>
    <w:p w:rsidR="00977E38" w:rsidRPr="002B5F6D" w:rsidRDefault="00977E38" w:rsidP="00CF35D5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F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длительное использование новшества, в процессе которого оно становится элементом повседневной практики.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Сегодня инновационные технологии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обучения следует рассматривать как инструмент, с помощью которого новая гуманистически-ориентированная образовательная парадигма</w:t>
      </w:r>
      <w:r w:rsidR="00B42FF0"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(т.е.</w:t>
      </w:r>
      <w:r w:rsidR="004F65DB"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42FF0"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модель поведения, стратегия)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разработанная на основе </w:t>
      </w:r>
      <w:proofErr w:type="spellStart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быть претворена в жизнь.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успешно реализовать </w:t>
      </w:r>
      <w:proofErr w:type="spellStart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компетентностный</w:t>
      </w:r>
      <w:proofErr w:type="spellEnd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 в образовании, </w:t>
      </w:r>
      <w:proofErr w:type="gramStart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</w:t>
      </w:r>
      <w:proofErr w:type="gramEnd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139C"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прежде всего 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«перепрограммировать» педагогов в режим инновационного функционирования.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Важнейшим условием успешности введения инноваций (новшеств) является наличие в образовательном учреждении </w:t>
      </w:r>
      <w:r w:rsidRPr="00CF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инновационной среды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определённой системы морально-психологических отношений, подкреплённой комплексом мер организационного, методического, психологического характера.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признакам инновационной среды относятся: 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педагогов к творчеству, наличие в коллективе партнёрских и дружеских отношений, хорошая обратная связь, общность ценностных ориентаций, интересов, целевых установок.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инновационной среде формируется готовность педагогов к инновационной педагогической деятельности.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характеризуется как совокупность мотивационного, когнитивного, </w:t>
      </w:r>
      <w:proofErr w:type="spellStart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креативного</w:t>
      </w:r>
      <w:proofErr w:type="spellEnd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рефлексивного компонентов, которые </w:t>
      </w:r>
      <w:proofErr w:type="spellStart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взаимообусловленны</w:t>
      </w:r>
      <w:proofErr w:type="spellEnd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связаны между собой.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Мотивационный компонент,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мой взгляд, наиболее важен и является двигателем всей деятельности. </w:t>
      </w:r>
      <w:r w:rsidRPr="00CF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Мотивационный компонент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выражает осознанное отношение педагога к инновационным технологиям и их роли в решении актуальных проблем педагогической деятельности. Он является стержнем, вокруг которого конструируются основные качества педагога как профессионала.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</w:t>
      </w:r>
      <w:r w:rsidRPr="00CF3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это процесс стимулирования к деятельности, направленной на достижение целей организации.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мотивация – это то, почему вложены усилия.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мотивация – это устремление к достижению определенного места в социуме.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Внутренние мотивы:</w:t>
      </w:r>
    </w:p>
    <w:p w:rsidR="00977E38" w:rsidRPr="00CF35D5" w:rsidRDefault="00977E38" w:rsidP="00CF35D5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мечта, самореализация;</w:t>
      </w:r>
    </w:p>
    <w:p w:rsidR="00977E38" w:rsidRPr="00CF35D5" w:rsidRDefault="00977E38" w:rsidP="00CF35D5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творчество;</w:t>
      </w:r>
    </w:p>
    <w:p w:rsidR="00977E38" w:rsidRPr="00CF35D5" w:rsidRDefault="00977E38" w:rsidP="00CF35D5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977E38" w:rsidRPr="00CF35D5" w:rsidRDefault="00977E38" w:rsidP="00CF35D5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любопытство;</w:t>
      </w:r>
    </w:p>
    <w:p w:rsidR="00977E38" w:rsidRPr="00CF35D5" w:rsidRDefault="00977E38" w:rsidP="00CF35D5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нужность кому-то;</w:t>
      </w:r>
    </w:p>
    <w:p w:rsidR="00977E38" w:rsidRPr="00CF35D5" w:rsidRDefault="00977E38" w:rsidP="00CF35D5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рост.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Внешние мотивы:</w:t>
      </w:r>
    </w:p>
    <w:p w:rsidR="00977E38" w:rsidRPr="00CF35D5" w:rsidRDefault="00977E38" w:rsidP="00CF35D5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деньги;</w:t>
      </w:r>
    </w:p>
    <w:p w:rsidR="00977E38" w:rsidRPr="00CF35D5" w:rsidRDefault="00977E38" w:rsidP="00CF35D5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карьера;</w:t>
      </w:r>
    </w:p>
    <w:p w:rsidR="00977E38" w:rsidRPr="00CF35D5" w:rsidRDefault="00977E38" w:rsidP="00CF35D5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признание;</w:t>
      </w:r>
    </w:p>
    <w:p w:rsidR="00977E38" w:rsidRPr="00CF35D5" w:rsidRDefault="00977E38" w:rsidP="00CF35D5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статус;</w:t>
      </w:r>
    </w:p>
    <w:p w:rsidR="00977E38" w:rsidRPr="00CF35D5" w:rsidRDefault="00977E38" w:rsidP="00CF35D5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достойный быт;</w:t>
      </w:r>
    </w:p>
    <w:p w:rsidR="00977E38" w:rsidRPr="00CF35D5" w:rsidRDefault="00977E38" w:rsidP="00CF35D5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престижные вещи.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Мотивы педагогической деятельности</w:t>
      </w: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объединить в три группы:</w:t>
      </w:r>
    </w:p>
    <w:p w:rsidR="00977E38" w:rsidRPr="00CF35D5" w:rsidRDefault="00977E38" w:rsidP="00CF35D5">
      <w:pPr>
        <w:numPr>
          <w:ilvl w:val="0"/>
          <w:numId w:val="20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долженствования;</w:t>
      </w:r>
    </w:p>
    <w:p w:rsidR="00977E38" w:rsidRPr="00CF35D5" w:rsidRDefault="00977E38" w:rsidP="00CF35D5">
      <w:pPr>
        <w:numPr>
          <w:ilvl w:val="0"/>
          <w:numId w:val="20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Мотивы заинтересованности и увлеченности, преподаваемым предметом;</w:t>
      </w:r>
    </w:p>
    <w:p w:rsidR="00977E38" w:rsidRPr="00CF35D5" w:rsidRDefault="00977E38" w:rsidP="00CF35D5">
      <w:pPr>
        <w:numPr>
          <w:ilvl w:val="0"/>
          <w:numId w:val="20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увлеченности общением с детьми — «любовь к детям».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выяснили, что 7% педагогов не относятся ни к одной конкретной из групп мотивации. Именно такие педагоги и дают наилучшие результаты в обучении и воспитании. Сбалансированность «мотивационного комплекса» личности таких педагогов способствует формированию высокого уровня профессиональной компетентности.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38" w:rsidRPr="00CF35D5" w:rsidRDefault="00977E38" w:rsidP="00CF35D5">
      <w:pPr>
        <w:shd w:val="clear" w:color="auto" w:fill="FFFFFF"/>
        <w:spacing w:after="0" w:line="24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Пути развития мотивации педагога:</w:t>
      </w:r>
    </w:p>
    <w:p w:rsidR="00977E38" w:rsidRPr="00CF35D5" w:rsidRDefault="00977E38" w:rsidP="00CF35D5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Микроклимат в коллективе;</w:t>
      </w:r>
    </w:p>
    <w:p w:rsidR="00977E38" w:rsidRPr="00CF35D5" w:rsidRDefault="00977E38" w:rsidP="00CF35D5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 содействие (</w:t>
      </w:r>
      <w:proofErr w:type="spellStart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учителей);</w:t>
      </w:r>
    </w:p>
    <w:p w:rsidR="00977E38" w:rsidRPr="00CF35D5" w:rsidRDefault="00977E38" w:rsidP="00CF35D5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вовлечение всех сотрудников;</w:t>
      </w:r>
    </w:p>
    <w:p w:rsidR="00977E38" w:rsidRPr="00CF35D5" w:rsidRDefault="00977E38" w:rsidP="00CF35D5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деятельности руководства;</w:t>
      </w:r>
    </w:p>
    <w:p w:rsidR="00977E38" w:rsidRPr="00CF35D5" w:rsidRDefault="00977E38" w:rsidP="00CF35D5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(должно быть чувство ответственности);</w:t>
      </w:r>
    </w:p>
    <w:p w:rsidR="00977E38" w:rsidRPr="00CF35D5" w:rsidRDefault="00977E38" w:rsidP="00CF35D5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личных разработок.</w:t>
      </w:r>
    </w:p>
    <w:p w:rsidR="00CB29F3" w:rsidRPr="00CB29F3" w:rsidRDefault="00CB29F3" w:rsidP="00CB29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hAnsi="Times New Roman" w:cs="Times New Roman"/>
          <w:sz w:val="28"/>
          <w:szCs w:val="28"/>
        </w:rPr>
        <w:t xml:space="preserve">Рассмотрение инновационной педагогической деятельности требует осознания и обращения к вопросу готовности педагога к данному виду деятельности. </w:t>
      </w:r>
      <w:proofErr w:type="gramStart"/>
      <w:r w:rsidRPr="00CB29F3">
        <w:rPr>
          <w:rFonts w:ascii="Times New Roman" w:hAnsi="Times New Roman" w:cs="Times New Roman"/>
          <w:sz w:val="28"/>
          <w:szCs w:val="28"/>
        </w:rPr>
        <w:t>Такими характеристиками  могут быть следующие: потребность в творчестве, осознанный выбор вариантов собственного профессионального поведения; способность и готовность выбирать адекватные средства и методы саморазвития, организации продуктивной деятельности в условиях сотрудничества; способность свободно ориентироваться в системе способов педагогической деятельности, умение переводить любую ситуацию в педагогическую, развивающую себя и других.</w:t>
      </w:r>
      <w:proofErr w:type="gramEnd"/>
    </w:p>
    <w:p w:rsidR="00CB29F3" w:rsidRPr="00CB29F3" w:rsidRDefault="00CB29F3" w:rsidP="00CB29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hAnsi="Times New Roman" w:cs="Times New Roman"/>
          <w:sz w:val="28"/>
          <w:szCs w:val="28"/>
        </w:rPr>
        <w:t xml:space="preserve">Готовность к инновациям включает </w:t>
      </w:r>
      <w:proofErr w:type="gramStart"/>
      <w:r w:rsidRPr="00CB29F3">
        <w:rPr>
          <w:rFonts w:ascii="Times New Roman" w:hAnsi="Times New Roman" w:cs="Times New Roman"/>
          <w:sz w:val="28"/>
          <w:szCs w:val="28"/>
        </w:rPr>
        <w:t>три основные компонента</w:t>
      </w:r>
      <w:proofErr w:type="gramEnd"/>
      <w:r w:rsidRPr="00CB29F3">
        <w:rPr>
          <w:rFonts w:ascii="Times New Roman" w:hAnsi="Times New Roman" w:cs="Times New Roman"/>
          <w:sz w:val="28"/>
          <w:szCs w:val="28"/>
        </w:rPr>
        <w:t>:</w:t>
      </w:r>
    </w:p>
    <w:p w:rsidR="00CB29F3" w:rsidRPr="00CB29F3" w:rsidRDefault="00CB29F3" w:rsidP="00CB29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29F3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Pr="00CB29F3">
        <w:rPr>
          <w:rFonts w:ascii="Times New Roman" w:hAnsi="Times New Roman" w:cs="Times New Roman"/>
          <w:sz w:val="28"/>
          <w:szCs w:val="28"/>
        </w:rPr>
        <w:t xml:space="preserve"> (личностно-мотивационный: необходимые личностные свойства и стремление внедрять новое);</w:t>
      </w:r>
    </w:p>
    <w:p w:rsidR="00CB29F3" w:rsidRPr="00CB29F3" w:rsidRDefault="00CB29F3" w:rsidP="00CB29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29F3"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 w:rsidRPr="00CB29F3">
        <w:rPr>
          <w:rFonts w:ascii="Times New Roman" w:hAnsi="Times New Roman" w:cs="Times New Roman"/>
          <w:sz w:val="28"/>
          <w:szCs w:val="28"/>
        </w:rPr>
        <w:t xml:space="preserve"> (система знаний осваиваемых новшеств, технологии их внедрения, новых способов и форм осуществления профессиональной деятельности);</w:t>
      </w:r>
    </w:p>
    <w:p w:rsidR="00CB29F3" w:rsidRPr="00CB29F3" w:rsidRDefault="00CB29F3" w:rsidP="00CB29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29F3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CB29F3">
        <w:rPr>
          <w:rFonts w:ascii="Times New Roman" w:hAnsi="Times New Roman" w:cs="Times New Roman"/>
          <w:sz w:val="28"/>
          <w:szCs w:val="28"/>
        </w:rPr>
        <w:t xml:space="preserve"> (совокупность умений реализовывать эти новшества).</w:t>
      </w:r>
    </w:p>
    <w:p w:rsidR="00CB29F3" w:rsidRPr="00CB29F3" w:rsidRDefault="00CB29F3" w:rsidP="00CB29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29F3" w:rsidRPr="00CB29F3" w:rsidRDefault="00CB29F3" w:rsidP="00CB29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hAnsi="Times New Roman" w:cs="Times New Roman"/>
          <w:sz w:val="28"/>
          <w:szCs w:val="28"/>
        </w:rPr>
        <w:t>В ходе диагностики</w:t>
      </w:r>
      <w:r w:rsidR="005207BD">
        <w:rPr>
          <w:rFonts w:ascii="Times New Roman" w:hAnsi="Times New Roman" w:cs="Times New Roman"/>
          <w:sz w:val="28"/>
          <w:szCs w:val="28"/>
        </w:rPr>
        <w:t xml:space="preserve"> педагогического коллектива</w:t>
      </w:r>
      <w:r w:rsidRPr="00CB29F3">
        <w:rPr>
          <w:rFonts w:ascii="Times New Roman" w:hAnsi="Times New Roman" w:cs="Times New Roman"/>
          <w:sz w:val="28"/>
          <w:szCs w:val="28"/>
        </w:rPr>
        <w:t xml:space="preserve"> использован метод анкетирования. Педагогам были предложены анкета «Оценка готовности учителя к участию в инновационной деятельности», методика «Способности </w:t>
      </w:r>
      <w:r w:rsidRPr="00CB29F3">
        <w:rPr>
          <w:rFonts w:ascii="Times New Roman" w:hAnsi="Times New Roman" w:cs="Times New Roman"/>
          <w:sz w:val="28"/>
          <w:szCs w:val="28"/>
        </w:rPr>
        <w:lastRenderedPageBreak/>
        <w:t>педагога к творческому саморазвитию» (И.В.Никишина). В диагностике приняли участие 32 педагога.</w:t>
      </w:r>
    </w:p>
    <w:p w:rsidR="00CB29F3" w:rsidRPr="00CB29F3" w:rsidRDefault="00CB29F3" w:rsidP="00CB29F3">
      <w:pPr>
        <w:numPr>
          <w:ilvl w:val="0"/>
          <w:numId w:val="25"/>
        </w:numPr>
        <w:tabs>
          <w:tab w:val="left" w:pos="240"/>
        </w:tabs>
        <w:spacing w:after="0"/>
        <w:ind w:left="240" w:hanging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Методика: </w:t>
      </w:r>
      <w:r w:rsidRPr="00CB29F3">
        <w:rPr>
          <w:rFonts w:ascii="Times New Roman" w:eastAsia="Times New Roman" w:hAnsi="Times New Roman" w:cs="Times New Roman"/>
          <w:sz w:val="28"/>
          <w:szCs w:val="28"/>
        </w:rPr>
        <w:t>Анкета</w:t>
      </w:r>
      <w:r w:rsidR="008C1D1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B29F3">
        <w:rPr>
          <w:rFonts w:ascii="Times New Roman" w:eastAsia="Times New Roman" w:hAnsi="Times New Roman" w:cs="Times New Roman"/>
          <w:sz w:val="28"/>
          <w:szCs w:val="28"/>
        </w:rPr>
        <w:t>Способность педагога к творческому саморазвитию»</w:t>
      </w:r>
    </w:p>
    <w:p w:rsidR="00CB29F3" w:rsidRPr="00CB29F3" w:rsidRDefault="00CB29F3" w:rsidP="00CB29F3">
      <w:pPr>
        <w:ind w:left="540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диагностики:</w:t>
      </w:r>
    </w:p>
    <w:p w:rsidR="00CB29F3" w:rsidRPr="00CB29F3" w:rsidRDefault="00CB29F3" w:rsidP="00CB29F3">
      <w:pPr>
        <w:pStyle w:val="a6"/>
        <w:spacing w:after="0"/>
        <w:ind w:left="0" w:firstLine="851"/>
        <w:rPr>
          <w:sz w:val="28"/>
          <w:szCs w:val="28"/>
        </w:rPr>
      </w:pPr>
      <w:r w:rsidRPr="00CB29F3">
        <w:rPr>
          <w:sz w:val="28"/>
          <w:szCs w:val="28"/>
        </w:rPr>
        <w:t xml:space="preserve">Активное саморазвитие педагога наблюдается у 66 % педагогов; отсутствует сложившаяся система саморазвития, ориентация на развитие зависит от различных условий – у 31 % педагогов; остановившееся саморазвитие – 3 % педагогов. </w:t>
      </w:r>
      <w:r w:rsidRPr="00CB29F3">
        <w:rPr>
          <w:rFonts w:eastAsia="Times New Roman"/>
          <w:i/>
          <w:iCs/>
          <w:sz w:val="28"/>
          <w:szCs w:val="28"/>
        </w:rPr>
        <w:t>(Диаграмма№1)</w:t>
      </w:r>
    </w:p>
    <w:p w:rsidR="00CB29F3" w:rsidRPr="00CB29F3" w:rsidRDefault="00CB29F3" w:rsidP="008C1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Способность педагога к творческому саморазвитию</w:t>
      </w:r>
    </w:p>
    <w:p w:rsidR="00CB29F3" w:rsidRPr="00CB29F3" w:rsidRDefault="00CB29F3" w:rsidP="00CB29F3">
      <w:pPr>
        <w:ind w:left="600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i/>
          <w:iCs/>
          <w:sz w:val="28"/>
          <w:szCs w:val="28"/>
        </w:rPr>
        <w:t>Диаграмма№1</w:t>
      </w:r>
    </w:p>
    <w:p w:rsidR="00CB29F3" w:rsidRPr="00CB29F3" w:rsidRDefault="00CB29F3" w:rsidP="00CB29F3">
      <w:pPr>
        <w:ind w:left="600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B29F3" w:rsidRPr="00CB29F3" w:rsidRDefault="00CB29F3" w:rsidP="00CB29F3">
      <w:pPr>
        <w:ind w:left="142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3143250"/>
            <wp:effectExtent l="19050" t="0" r="19050" b="0"/>
            <wp:docPr id="953" name="Диаграмма 9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29F3" w:rsidRPr="00CB29F3" w:rsidRDefault="00CB29F3" w:rsidP="00CB29F3">
      <w:pPr>
        <w:rPr>
          <w:rFonts w:ascii="Times New Roman" w:hAnsi="Times New Roman" w:cs="Times New Roman"/>
          <w:sz w:val="28"/>
          <w:szCs w:val="28"/>
        </w:rPr>
      </w:pPr>
    </w:p>
    <w:p w:rsidR="00CB29F3" w:rsidRPr="00CB29F3" w:rsidRDefault="00CB29F3" w:rsidP="00CB29F3">
      <w:pPr>
        <w:numPr>
          <w:ilvl w:val="0"/>
          <w:numId w:val="26"/>
        </w:numPr>
        <w:tabs>
          <w:tab w:val="left" w:pos="782"/>
        </w:tabs>
        <w:spacing w:after="0"/>
        <w:ind w:right="120" w:firstLine="542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Методика: </w:t>
      </w:r>
      <w:r w:rsidRPr="00CB29F3">
        <w:rPr>
          <w:rFonts w:ascii="Times New Roman" w:eastAsia="Times New Roman" w:hAnsi="Times New Roman" w:cs="Times New Roman"/>
          <w:sz w:val="28"/>
          <w:szCs w:val="28"/>
        </w:rPr>
        <w:t>диагностическая карта: "Оценка готовности учителя к участию в инновационной</w:t>
      </w:r>
      <w:r w:rsidR="00F54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9F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деятельности" </w:t>
      </w:r>
    </w:p>
    <w:p w:rsidR="00CB29F3" w:rsidRPr="00CB29F3" w:rsidRDefault="00CB29F3" w:rsidP="00CB29F3">
      <w:pPr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CB29F3">
        <w:rPr>
          <w:rFonts w:ascii="Times New Roman" w:eastAsia="Times New Roman" w:hAnsi="Times New Roman" w:cs="Times New Roman"/>
          <w:sz w:val="28"/>
          <w:szCs w:val="28"/>
        </w:rPr>
        <w:t xml:space="preserve">Определить степень готовности педагогического состава к инновационной деятельности. </w:t>
      </w:r>
    </w:p>
    <w:p w:rsidR="00F5426F" w:rsidRDefault="00CB29F3" w:rsidP="00F5426F">
      <w:pPr>
        <w:ind w:left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диагностики:</w:t>
      </w:r>
    </w:p>
    <w:p w:rsidR="00CB29F3" w:rsidRPr="00CB29F3" w:rsidRDefault="00CB29F3" w:rsidP="00F5426F">
      <w:pPr>
        <w:ind w:left="540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sz w:val="28"/>
          <w:szCs w:val="28"/>
        </w:rPr>
        <w:t xml:space="preserve">Готовность на высоком уровне показали 72% педагогов принимавших участие в исследование. У 19% педагогического состава уровень готовности к инновационной деятельности средний. И лишь 9% педагогов не </w:t>
      </w:r>
      <w:proofErr w:type="gramStart"/>
      <w:r w:rsidRPr="00CB29F3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CB29F3">
        <w:rPr>
          <w:rFonts w:ascii="Times New Roman" w:eastAsia="Times New Roman" w:hAnsi="Times New Roman" w:cs="Times New Roman"/>
          <w:sz w:val="28"/>
          <w:szCs w:val="28"/>
        </w:rPr>
        <w:t xml:space="preserve">, к инновациям. </w:t>
      </w:r>
      <w:r w:rsidRPr="00CB29F3">
        <w:rPr>
          <w:rFonts w:ascii="Times New Roman" w:eastAsia="Times New Roman" w:hAnsi="Times New Roman" w:cs="Times New Roman"/>
          <w:i/>
          <w:iCs/>
          <w:sz w:val="28"/>
          <w:szCs w:val="28"/>
        </w:rPr>
        <w:t>(Диаграмма№2)</w:t>
      </w:r>
    </w:p>
    <w:p w:rsidR="00CB29F3" w:rsidRPr="00CB29F3" w:rsidRDefault="00CB29F3" w:rsidP="00CB2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 готовности педагогического коллектива к инновационной деятельности</w:t>
      </w:r>
    </w:p>
    <w:p w:rsidR="00CB29F3" w:rsidRPr="00CB29F3" w:rsidRDefault="00CB29F3" w:rsidP="00CB29F3">
      <w:pPr>
        <w:ind w:left="7140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i/>
          <w:iCs/>
          <w:sz w:val="28"/>
          <w:szCs w:val="28"/>
        </w:rPr>
        <w:t>Диаграмма№2</w:t>
      </w:r>
    </w:p>
    <w:p w:rsidR="00CB29F3" w:rsidRPr="00CB29F3" w:rsidRDefault="00CB29F3" w:rsidP="00CB29F3">
      <w:pPr>
        <w:rPr>
          <w:rFonts w:ascii="Times New Roman" w:hAnsi="Times New Roman" w:cs="Times New Roman"/>
          <w:sz w:val="28"/>
          <w:szCs w:val="28"/>
        </w:rPr>
      </w:pPr>
    </w:p>
    <w:p w:rsidR="00CB29F3" w:rsidRPr="00CB29F3" w:rsidRDefault="00CB29F3" w:rsidP="00CB29F3">
      <w:pPr>
        <w:ind w:left="540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8725" cy="2762250"/>
            <wp:effectExtent l="19050" t="0" r="9525" b="0"/>
            <wp:docPr id="955" name="Диаграмма 9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29F3" w:rsidRPr="00CB29F3" w:rsidRDefault="00CB29F3" w:rsidP="00CB29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9F3" w:rsidRPr="00CB29F3" w:rsidRDefault="00CB29F3" w:rsidP="00CB29F3">
      <w:pPr>
        <w:jc w:val="both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диагностики по критериям:</w:t>
      </w:r>
    </w:p>
    <w:p w:rsidR="00CB29F3" w:rsidRPr="00CB29F3" w:rsidRDefault="00CB29F3" w:rsidP="00CB2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I. Мотивационно - творческая направленность личности</w:t>
      </w:r>
    </w:p>
    <w:p w:rsidR="00CB29F3" w:rsidRPr="00CB29F3" w:rsidRDefault="00CB29F3" w:rsidP="00CB29F3">
      <w:pPr>
        <w:ind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29F3">
        <w:rPr>
          <w:rFonts w:ascii="Times New Roman" w:eastAsia="Times New Roman" w:hAnsi="Times New Roman" w:cs="Times New Roman"/>
          <w:sz w:val="28"/>
          <w:szCs w:val="28"/>
        </w:rPr>
        <w:t>34% педагогического коллектива стремятся к самосовершенствованию, к творческой деятельности. 40% педагогов заинтересованы в творческой деятельности, но слабо заинтересованы в самосовершенствование.</w:t>
      </w:r>
      <w:bookmarkStart w:id="0" w:name="_GoBack"/>
      <w:bookmarkEnd w:id="0"/>
      <w:r w:rsidRPr="00CB29F3">
        <w:rPr>
          <w:rFonts w:ascii="Times New Roman" w:eastAsia="Times New Roman" w:hAnsi="Times New Roman" w:cs="Times New Roman"/>
          <w:sz w:val="28"/>
          <w:szCs w:val="28"/>
        </w:rPr>
        <w:t>25% не заинтересованы в творческой деятельности, не стремятся к творческим достижениям, лидерство и самосовершенствование для них не главное.</w:t>
      </w:r>
      <w:proofErr w:type="gramEnd"/>
      <w:r w:rsidRPr="00CB2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9F3">
        <w:rPr>
          <w:rFonts w:ascii="Times New Roman" w:eastAsia="Times New Roman" w:hAnsi="Times New Roman" w:cs="Times New Roman"/>
          <w:i/>
          <w:iCs/>
          <w:sz w:val="28"/>
          <w:szCs w:val="28"/>
        </w:rPr>
        <w:t>(Диаграмма №3)</w:t>
      </w:r>
    </w:p>
    <w:p w:rsidR="00CB29F3" w:rsidRPr="00CB29F3" w:rsidRDefault="00CB29F3" w:rsidP="00CB2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Мотивационно - творческая направленность личности</w:t>
      </w:r>
    </w:p>
    <w:p w:rsidR="00CB29F3" w:rsidRPr="00CB29F3" w:rsidRDefault="00CB29F3" w:rsidP="00CB29F3">
      <w:pPr>
        <w:rPr>
          <w:rFonts w:ascii="Times New Roman" w:hAnsi="Times New Roman" w:cs="Times New Roman"/>
          <w:sz w:val="28"/>
          <w:szCs w:val="28"/>
        </w:rPr>
      </w:pPr>
    </w:p>
    <w:p w:rsidR="00CB29F3" w:rsidRPr="00CB29F3" w:rsidRDefault="00CB29F3" w:rsidP="00CB29F3">
      <w:pPr>
        <w:ind w:left="474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i/>
          <w:iCs/>
          <w:sz w:val="28"/>
          <w:szCs w:val="28"/>
        </w:rPr>
        <w:t>Диаграмма №3</w:t>
      </w:r>
    </w:p>
    <w:p w:rsidR="00CB29F3" w:rsidRPr="00CB29F3" w:rsidRDefault="00CB29F3" w:rsidP="00CB29F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29F3" w:rsidRPr="00CB29F3" w:rsidRDefault="00CB29F3" w:rsidP="00CB29F3">
      <w:pPr>
        <w:numPr>
          <w:ilvl w:val="0"/>
          <w:numId w:val="27"/>
        </w:numPr>
        <w:tabs>
          <w:tab w:val="left" w:pos="4120"/>
        </w:tabs>
        <w:spacing w:after="0"/>
        <w:ind w:left="4120" w:hanging="3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Креативность</w:t>
      </w:r>
      <w:proofErr w:type="spellEnd"/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педагога</w:t>
      </w:r>
    </w:p>
    <w:p w:rsidR="00CB29F3" w:rsidRPr="00CB29F3" w:rsidRDefault="00CB29F3" w:rsidP="00CB29F3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sz w:val="28"/>
          <w:szCs w:val="28"/>
        </w:rPr>
        <w:t xml:space="preserve">59% педагогов оценивают свою </w:t>
      </w:r>
      <w:proofErr w:type="spellStart"/>
      <w:r w:rsidRPr="00CB29F3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CB29F3">
        <w:rPr>
          <w:rFonts w:ascii="Times New Roman" w:eastAsia="Times New Roman" w:hAnsi="Times New Roman" w:cs="Times New Roman"/>
          <w:sz w:val="28"/>
          <w:szCs w:val="28"/>
        </w:rPr>
        <w:t xml:space="preserve"> на среднем уровне. 34% педагогического коллектива оцениваю себя, как высоко </w:t>
      </w:r>
      <w:proofErr w:type="spellStart"/>
      <w:r w:rsidRPr="00CB29F3">
        <w:rPr>
          <w:rFonts w:ascii="Times New Roman" w:eastAsia="Times New Roman" w:hAnsi="Times New Roman" w:cs="Times New Roman"/>
          <w:sz w:val="28"/>
          <w:szCs w:val="28"/>
        </w:rPr>
        <w:t>креативную</w:t>
      </w:r>
      <w:proofErr w:type="spellEnd"/>
      <w:r w:rsidRPr="00CB29F3">
        <w:rPr>
          <w:rFonts w:ascii="Times New Roman" w:eastAsia="Times New Roman" w:hAnsi="Times New Roman" w:cs="Times New Roman"/>
          <w:sz w:val="28"/>
          <w:szCs w:val="28"/>
        </w:rPr>
        <w:t xml:space="preserve"> личностью, способную отказаться от стереотипов и способную к рефлексии. 6% педагогов оценивают свою </w:t>
      </w:r>
      <w:proofErr w:type="spellStart"/>
      <w:r w:rsidRPr="00CB29F3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CB29F3">
        <w:rPr>
          <w:rFonts w:ascii="Times New Roman" w:eastAsia="Times New Roman" w:hAnsi="Times New Roman" w:cs="Times New Roman"/>
          <w:sz w:val="28"/>
          <w:szCs w:val="28"/>
        </w:rPr>
        <w:t xml:space="preserve"> на низком уровне.</w:t>
      </w:r>
    </w:p>
    <w:p w:rsidR="00CB29F3" w:rsidRPr="00CB29F3" w:rsidRDefault="00CB29F3" w:rsidP="00CB29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Креативность</w:t>
      </w:r>
      <w:proofErr w:type="spellEnd"/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педагога</w:t>
      </w:r>
    </w:p>
    <w:p w:rsidR="00CB29F3" w:rsidRPr="00CB29F3" w:rsidRDefault="00CB29F3" w:rsidP="00CB29F3">
      <w:pPr>
        <w:ind w:left="534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i/>
          <w:iCs/>
          <w:sz w:val="28"/>
          <w:szCs w:val="28"/>
        </w:rPr>
        <w:t>(Диаграмма №4)</w:t>
      </w:r>
    </w:p>
    <w:p w:rsidR="00CB29F3" w:rsidRPr="00CB29F3" w:rsidRDefault="00CB29F3" w:rsidP="00CB29F3">
      <w:pPr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52" name="Диаграмма 9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29F3" w:rsidRPr="00CB29F3" w:rsidRDefault="00CB29F3" w:rsidP="00CB29F3">
      <w:pPr>
        <w:rPr>
          <w:rFonts w:ascii="Times New Roman" w:hAnsi="Times New Roman" w:cs="Times New Roman"/>
          <w:sz w:val="28"/>
          <w:szCs w:val="28"/>
        </w:rPr>
      </w:pPr>
    </w:p>
    <w:p w:rsidR="00CB29F3" w:rsidRPr="00CB29F3" w:rsidRDefault="000E65EE" w:rsidP="00CB29F3">
      <w:pPr>
        <w:numPr>
          <w:ilvl w:val="0"/>
          <w:numId w:val="28"/>
        </w:numPr>
        <w:tabs>
          <w:tab w:val="left" w:pos="560"/>
        </w:tabs>
        <w:spacing w:after="0"/>
        <w:ind w:left="560" w:hanging="4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CB29F3"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 способности учителя к осуществлению инновационной деятельности</w:t>
      </w:r>
    </w:p>
    <w:p w:rsidR="00CB29F3" w:rsidRPr="00CB29F3" w:rsidRDefault="00CB29F3" w:rsidP="00CB29F3">
      <w:pPr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sz w:val="28"/>
          <w:szCs w:val="28"/>
        </w:rPr>
        <w:t>81% педагогического коллектива владеют методами педагогического исследования, способны планировать экспериментальную работу и организовывать эксперимент.</w:t>
      </w:r>
    </w:p>
    <w:p w:rsidR="00CB29F3" w:rsidRPr="00CB29F3" w:rsidRDefault="00CB29F3" w:rsidP="00CB29F3">
      <w:pPr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sz w:val="28"/>
          <w:szCs w:val="28"/>
        </w:rPr>
        <w:t>19% педагогов отмечают недостаточное овладение методами педагогического исследования, но способны к сотрудничеству и использованию опыта творческой деятельности других педагогов</w:t>
      </w:r>
      <w:proofErr w:type="gramStart"/>
      <w:r w:rsidRPr="00CB29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29F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CB29F3">
        <w:rPr>
          <w:rFonts w:ascii="Times New Roman" w:eastAsia="Times New Roman" w:hAnsi="Times New Roman" w:cs="Times New Roman"/>
          <w:i/>
          <w:iCs/>
          <w:sz w:val="28"/>
          <w:szCs w:val="28"/>
        </w:rPr>
        <w:t>Диаграмма №5)</w:t>
      </w:r>
    </w:p>
    <w:p w:rsidR="00CB29F3" w:rsidRPr="00CB29F3" w:rsidRDefault="00CB29F3" w:rsidP="00CB29F3">
      <w:pPr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 способности учителя к осуществлению инновационной деятельности</w:t>
      </w:r>
    </w:p>
    <w:p w:rsidR="00CB29F3" w:rsidRPr="00CB29F3" w:rsidRDefault="00CB29F3" w:rsidP="00CB29F3">
      <w:pPr>
        <w:ind w:left="68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i/>
          <w:iCs/>
          <w:sz w:val="28"/>
          <w:szCs w:val="28"/>
        </w:rPr>
        <w:t>Диаграмма № 5</w:t>
      </w:r>
    </w:p>
    <w:p w:rsidR="00CB29F3" w:rsidRPr="00CB29F3" w:rsidRDefault="00CB29F3" w:rsidP="00CB29F3">
      <w:pPr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54" name="Диаграмма 9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29F3" w:rsidRPr="00CB29F3" w:rsidRDefault="00CB29F3" w:rsidP="00CB2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IV. Индивидуальные особенности личности учителя</w:t>
      </w:r>
    </w:p>
    <w:p w:rsidR="00CB29F3" w:rsidRPr="00CB29F3" w:rsidRDefault="00CB29F3" w:rsidP="00CB29F3">
      <w:pPr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sz w:val="28"/>
          <w:szCs w:val="28"/>
        </w:rPr>
        <w:t xml:space="preserve">72% педагогов оцениваю себя как ответственных, уверенных в себе личностей, с высокой работоспособностью в творческой деятельности. 28% отмечают недостаточную уверенность в себе и недостаточную работоспособность в творческой деятельности. </w:t>
      </w:r>
      <w:r w:rsidRPr="00CB29F3">
        <w:rPr>
          <w:rFonts w:ascii="Times New Roman" w:eastAsia="Times New Roman" w:hAnsi="Times New Roman" w:cs="Times New Roman"/>
          <w:i/>
          <w:iCs/>
          <w:sz w:val="28"/>
          <w:szCs w:val="28"/>
        </w:rPr>
        <w:t>(Диаграмма №6)</w:t>
      </w:r>
    </w:p>
    <w:p w:rsidR="00CB29F3" w:rsidRPr="00CB29F3" w:rsidRDefault="00CB29F3" w:rsidP="00CB2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Индивидуальные особенности личности учителя</w:t>
      </w:r>
    </w:p>
    <w:p w:rsidR="00CB29F3" w:rsidRPr="00CB29F3" w:rsidRDefault="00CB29F3" w:rsidP="00CB29F3">
      <w:pPr>
        <w:ind w:left="70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29F3">
        <w:rPr>
          <w:rFonts w:ascii="Times New Roman" w:eastAsia="Times New Roman" w:hAnsi="Times New Roman" w:cs="Times New Roman"/>
          <w:i/>
          <w:iCs/>
          <w:sz w:val="28"/>
          <w:szCs w:val="28"/>
        </w:rPr>
        <w:t>Диаграмма №6</w:t>
      </w:r>
    </w:p>
    <w:p w:rsidR="00CB29F3" w:rsidRPr="00CB29F3" w:rsidRDefault="00CB29F3" w:rsidP="00CB29F3">
      <w:pPr>
        <w:rPr>
          <w:rFonts w:ascii="Times New Roman" w:hAnsi="Times New Roman" w:cs="Times New Roman"/>
          <w:sz w:val="28"/>
          <w:szCs w:val="28"/>
        </w:rPr>
      </w:pPr>
      <w:r w:rsidRPr="00CB29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956" name="Диаграмма 9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7E38" w:rsidRPr="00CB29F3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отметить</w:t>
      </w:r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реализация на практике инновационного потенциала отдельного педагога оказывается особенно результативной при наличии педагогического коллектива единомышленников, способных к реализации в сфере образования инновационных идей, опытно-экспериментальных проектов и технологий, что в свою очередь будет способствовать укреплению конкурентоспособности школы.</w:t>
      </w:r>
      <w:r w:rsidR="001E722E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7C8E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</w:t>
      </w:r>
      <w:r w:rsidR="004C0E42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функционирует 7 методических формирований, объединенных </w:t>
      </w:r>
      <w:r w:rsidR="00557C8E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направлением преподаваемых учебных предметов</w:t>
      </w:r>
      <w:r w:rsidR="00B62B61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предполагается, что это и есть коллективы единомышленников, которые движутся к единой цели. Однако </w:t>
      </w:r>
      <w:r w:rsidR="002D51A5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</w:t>
      </w:r>
      <w:r w:rsidR="00B62B61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отметить, что</w:t>
      </w:r>
      <w:r w:rsidR="002D51A5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основной массе новшеств</w:t>
      </w:r>
      <w:r w:rsidR="00AA622D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не применяются. </w:t>
      </w:r>
      <w:r w:rsidR="00975CB4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По-прежнему</w:t>
      </w:r>
      <w:r w:rsidR="00BA784B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основной формой проведения учебных занятий является традиционный урок</w:t>
      </w:r>
      <w:r w:rsidR="009804DF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заседания методических объединений</w:t>
      </w:r>
      <w:r w:rsidR="00DE38E7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804DF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лучшем случае, чтение докладов.</w:t>
      </w:r>
      <w:r w:rsidR="002D51A5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15DD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сетуем на то, что учащиеся приходят неподготовленными к уроку, на уроке отсутствует дисциплина, учащиеся не умеют говорить</w:t>
      </w:r>
      <w:r w:rsidR="006C62F2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</w:t>
      </w:r>
      <w:proofErr w:type="gramStart"/>
      <w:r w:rsidR="006C62F2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="006C62F2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давайте обернем взгляд на себя: всегда ли мы умеем </w:t>
      </w:r>
      <w:r w:rsidR="001157BE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организовать</w:t>
      </w:r>
      <w:r w:rsidR="006C62F2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 время</w:t>
      </w:r>
      <w:r w:rsidR="001157BE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</w:t>
      </w:r>
      <w:r w:rsidR="006C62F2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успевать</w:t>
      </w:r>
      <w:r w:rsidR="001157BE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выполнять запланированное; с готовностью </w:t>
      </w:r>
      <w:r w:rsidR="00D94329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интересом </w:t>
      </w:r>
      <w:r w:rsidR="001157BE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применяем</w:t>
      </w:r>
      <w:r w:rsidR="00D94329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пробуем</w:t>
      </w:r>
      <w:r w:rsidR="001157BE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новое</w:t>
      </w:r>
      <w:r w:rsidR="00D94329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профессиональной деятельности. </w:t>
      </w:r>
      <w:r w:rsidR="0021797E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все же ищем причины, которые оправдывают нашу бездеятельность.</w:t>
      </w:r>
      <w:r w:rsidR="0003294D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30F9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Формируя состав творческой группы по подготовке к педсовету, </w:t>
      </w:r>
      <w:r w:rsidR="00CF02B9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обратилась с предложением презентовать опыт своей работы за последний год, и </w:t>
      </w:r>
      <w:r w:rsidR="00560BA3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отдельными учителями возникла проблема: </w:t>
      </w:r>
      <w:r w:rsidR="00C80D1B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«…</w:t>
      </w:r>
      <w:r w:rsidR="00560BA3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ничего такого не применяю на уроке</w:t>
      </w:r>
      <w:r w:rsidR="00C80D1B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r w:rsidR="0021797E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6B0A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значит, что даже в готовом виде получ</w:t>
      </w:r>
      <w:r w:rsidR="00C602A5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</w:t>
      </w:r>
      <w:r w:rsidR="008C6B0A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о новых методах и приемах</w:t>
      </w:r>
      <w:r w:rsidR="00CA44D6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организации учебного занятия, которые рассматривались на мастер-классах педагогов школы в прошлом учебном году</w:t>
      </w:r>
      <w:r w:rsidR="00C602A5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подвигли </w:t>
      </w:r>
      <w:r w:rsidR="00BB214C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значительную часть коллектива</w:t>
      </w:r>
      <w:r w:rsidR="00C602A5" w:rsidRPr="00CB2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активной деятельности и саморазвитию. </w:t>
      </w:r>
    </w:p>
    <w:p w:rsidR="00977E38" w:rsidRPr="00CB29F3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необходимы</w:t>
      </w:r>
      <w:r w:rsidRPr="00CB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инновации в работе по повышению профессиональной компетентности кадров: </w:t>
      </w:r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изучать новые </w:t>
      </w:r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методики преподавания, новые способы организации занятий, а также новые программы переподготовки кадров, ориентированные на изменение требований к качеству образования:</w:t>
      </w:r>
    </w:p>
    <w:p w:rsidR="00977E38" w:rsidRPr="00CB29F3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дистанционное обучение;</w:t>
      </w:r>
    </w:p>
    <w:p w:rsidR="00977E38" w:rsidRPr="00CB29F3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сетевых структур;</w:t>
      </w:r>
    </w:p>
    <w:p w:rsidR="00977E38" w:rsidRPr="00CB29F3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тьютерство</w:t>
      </w:r>
      <w:proofErr w:type="spellEnd"/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E38" w:rsidRPr="00CB29F3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коучинг</w:t>
      </w:r>
      <w:proofErr w:type="spellEnd"/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E38" w:rsidRPr="00CB29F3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модерацию</w:t>
      </w:r>
      <w:proofErr w:type="spellEnd"/>
      <w:r w:rsidRPr="00C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E38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интегрированных </w:t>
      </w:r>
      <w:proofErr w:type="spellStart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CF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по обучению новых профессиональных групп (менеджеров образования, экспертов, учителей профильной школы).</w:t>
      </w:r>
    </w:p>
    <w:p w:rsidR="00AF5F1A" w:rsidRPr="00CF35D5" w:rsidRDefault="00AF5F1A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обращаю внимание руководителей методических объединений на необходимость осуществление новых подходов в организации </w:t>
      </w:r>
      <w:r w:rsidR="0053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53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3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 педагогов</w:t>
      </w:r>
      <w:r w:rsidR="002B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="002B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одических объединений</w:t>
      </w:r>
      <w:r w:rsidR="0033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3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порой человек не способен преодолеть сам свою лень, либо имеет заниженную самооценку, что мешает изменить </w:t>
      </w:r>
      <w:r w:rsidR="00FE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в своей деятельности.</w:t>
      </w: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73" w:rsidRPr="00682A2C" w:rsidRDefault="00E81073" w:rsidP="002B5F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2A2C">
        <w:rPr>
          <w:b/>
          <w:bCs/>
          <w:color w:val="000000"/>
          <w:sz w:val="28"/>
          <w:szCs w:val="28"/>
        </w:rPr>
        <w:t>Приоритетные направления инновационной деятельности</w:t>
      </w:r>
      <w:r w:rsidR="002B5F6D">
        <w:rPr>
          <w:b/>
          <w:bCs/>
          <w:color w:val="000000"/>
          <w:sz w:val="28"/>
          <w:szCs w:val="28"/>
        </w:rPr>
        <w:t xml:space="preserve"> в школе</w:t>
      </w:r>
    </w:p>
    <w:p w:rsidR="003E1046" w:rsidRPr="00682A2C" w:rsidRDefault="003E1046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81073" w:rsidRPr="00682A2C" w:rsidRDefault="00E81073" w:rsidP="002B5F6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682A2C">
        <w:rPr>
          <w:b/>
          <w:bCs/>
          <w:i/>
          <w:iCs/>
          <w:color w:val="000000"/>
          <w:sz w:val="28"/>
          <w:szCs w:val="28"/>
        </w:rPr>
        <w:t>Модели управления качеством образования на школьном</w:t>
      </w:r>
      <w:r w:rsidR="009E46B4" w:rsidRPr="00682A2C">
        <w:rPr>
          <w:b/>
          <w:bCs/>
          <w:i/>
          <w:iCs/>
          <w:color w:val="000000"/>
          <w:sz w:val="28"/>
          <w:szCs w:val="28"/>
        </w:rPr>
        <w:t>, районном, областном</w:t>
      </w:r>
      <w:r w:rsidRPr="00682A2C">
        <w:rPr>
          <w:b/>
          <w:bCs/>
          <w:i/>
          <w:iCs/>
          <w:color w:val="000000"/>
          <w:sz w:val="28"/>
          <w:szCs w:val="28"/>
        </w:rPr>
        <w:t xml:space="preserve"> уровн</w:t>
      </w:r>
      <w:r w:rsidR="009E46B4" w:rsidRPr="00682A2C">
        <w:rPr>
          <w:b/>
          <w:bCs/>
          <w:i/>
          <w:iCs/>
          <w:color w:val="000000"/>
          <w:sz w:val="28"/>
          <w:szCs w:val="28"/>
        </w:rPr>
        <w:t>ях</w:t>
      </w:r>
    </w:p>
    <w:p w:rsidR="00E81073" w:rsidRPr="001028A2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2A2C">
        <w:rPr>
          <w:color w:val="000000"/>
          <w:sz w:val="28"/>
          <w:szCs w:val="28"/>
        </w:rPr>
        <w:t xml:space="preserve">Сегодня многие образовательные учреждения в той или иной степени </w:t>
      </w:r>
      <w:r w:rsidRPr="001028A2">
        <w:rPr>
          <w:color w:val="000000"/>
          <w:sz w:val="28"/>
          <w:szCs w:val="28"/>
        </w:rPr>
        <w:t xml:space="preserve">работают в инновационном режиме. Однако управление ими, осуществляемое на основе устаревших механизмов, значительно снижает эффективность новшеств, вводимых в педагогический процесс. Поэтому хорошим инструментом для анализа </w:t>
      </w:r>
      <w:r w:rsidR="00FF29B1" w:rsidRPr="001028A2">
        <w:rPr>
          <w:color w:val="000000"/>
          <w:sz w:val="28"/>
          <w:szCs w:val="28"/>
        </w:rPr>
        <w:t>образовательного</w:t>
      </w:r>
      <w:r w:rsidRPr="001028A2">
        <w:rPr>
          <w:color w:val="000000"/>
          <w:sz w:val="28"/>
          <w:szCs w:val="28"/>
        </w:rPr>
        <w:t xml:space="preserve"> процесса являются мониторинговые исследования, благодаря которым мы имеем оперативную, объективную информацию, что позволяет своевременно принимать управленческие решения, проводить коррекцию деятельности учителя и ученика. Это проводимые у нас в школах </w:t>
      </w:r>
      <w:r w:rsidR="009E46B4" w:rsidRPr="001028A2">
        <w:rPr>
          <w:color w:val="000000"/>
          <w:sz w:val="28"/>
          <w:szCs w:val="28"/>
        </w:rPr>
        <w:t>республиканские контрольные работы</w:t>
      </w:r>
      <w:r w:rsidR="00FF29B1" w:rsidRPr="001028A2">
        <w:rPr>
          <w:color w:val="000000"/>
          <w:sz w:val="28"/>
          <w:szCs w:val="28"/>
        </w:rPr>
        <w:t xml:space="preserve">, диагностические областные контрольные срезы, </w:t>
      </w:r>
      <w:r w:rsidR="00E51AC7" w:rsidRPr="001028A2">
        <w:rPr>
          <w:color w:val="000000"/>
          <w:sz w:val="28"/>
          <w:szCs w:val="28"/>
        </w:rPr>
        <w:t xml:space="preserve">школьные диагностические контрольные работы, </w:t>
      </w:r>
      <w:r w:rsidRPr="001028A2">
        <w:rPr>
          <w:color w:val="000000"/>
          <w:sz w:val="28"/>
          <w:szCs w:val="28"/>
        </w:rPr>
        <w:t xml:space="preserve">только нужно объективно оценивать знания обучающихся, не завышать их </w:t>
      </w:r>
      <w:r w:rsidR="00FF29B1" w:rsidRPr="001028A2">
        <w:rPr>
          <w:color w:val="000000"/>
          <w:sz w:val="28"/>
          <w:szCs w:val="28"/>
        </w:rPr>
        <w:t>отметки</w:t>
      </w:r>
      <w:r w:rsidRPr="001028A2">
        <w:rPr>
          <w:color w:val="000000"/>
          <w:sz w:val="28"/>
          <w:szCs w:val="28"/>
        </w:rPr>
        <w:t>.</w:t>
      </w:r>
      <w:r w:rsidR="00E51AC7" w:rsidRPr="001028A2">
        <w:rPr>
          <w:color w:val="000000"/>
          <w:sz w:val="28"/>
          <w:szCs w:val="28"/>
        </w:rPr>
        <w:t xml:space="preserve"> А для этого каждый учитель должен владеть нормами оце</w:t>
      </w:r>
      <w:r w:rsidR="00302FAB" w:rsidRPr="001028A2">
        <w:rPr>
          <w:color w:val="000000"/>
          <w:sz w:val="28"/>
          <w:szCs w:val="28"/>
        </w:rPr>
        <w:t>н</w:t>
      </w:r>
      <w:r w:rsidR="00E51AC7" w:rsidRPr="001028A2">
        <w:rPr>
          <w:color w:val="000000"/>
          <w:sz w:val="28"/>
          <w:szCs w:val="28"/>
        </w:rPr>
        <w:t xml:space="preserve">ки результатов учебной </w:t>
      </w:r>
      <w:r w:rsidR="00302FAB" w:rsidRPr="001028A2">
        <w:rPr>
          <w:color w:val="000000"/>
          <w:sz w:val="28"/>
          <w:szCs w:val="28"/>
        </w:rPr>
        <w:t>деятельности учащихся, учиться и уметь анализировать результаты, а не констатировать факты</w:t>
      </w:r>
      <w:r w:rsidR="003E1046" w:rsidRPr="001028A2">
        <w:rPr>
          <w:color w:val="000000"/>
          <w:sz w:val="28"/>
          <w:szCs w:val="28"/>
        </w:rPr>
        <w:t xml:space="preserve"> низкой результативности, осуществлять коррекционную работу.</w:t>
      </w:r>
    </w:p>
    <w:p w:rsidR="00E81073" w:rsidRPr="001028A2" w:rsidRDefault="00E81073" w:rsidP="002B5F6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028A2">
        <w:rPr>
          <w:b/>
          <w:bCs/>
          <w:i/>
          <w:iCs/>
          <w:color w:val="000000"/>
          <w:sz w:val="28"/>
          <w:szCs w:val="28"/>
        </w:rPr>
        <w:t>Информатизация образовательного учреждения как основа его системного развития</w:t>
      </w:r>
    </w:p>
    <w:p w:rsidR="00E81073" w:rsidRPr="001028A2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8A2">
        <w:rPr>
          <w:color w:val="000000"/>
          <w:sz w:val="28"/>
          <w:szCs w:val="28"/>
        </w:rPr>
        <w:t>Теперь для достижения образовательных результатов, отвечающих новым запросам общества, в арсенале педагога имеется современная система средств обучения на базе цифровых технологий.</w:t>
      </w:r>
    </w:p>
    <w:p w:rsidR="00E81073" w:rsidRPr="001028A2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8A2">
        <w:rPr>
          <w:color w:val="000000"/>
          <w:sz w:val="28"/>
          <w:szCs w:val="28"/>
        </w:rPr>
        <w:t xml:space="preserve">Облегчает ли это труд учителя? Несомненно. Более того, повышается эффективность педагогического труда. Но вместе с тем возрастают требования к учителю. Он не должен стоять на месте, он обязан идти в ногу </w:t>
      </w:r>
      <w:r w:rsidRPr="001028A2">
        <w:rPr>
          <w:color w:val="000000"/>
          <w:sz w:val="28"/>
          <w:szCs w:val="28"/>
        </w:rPr>
        <w:lastRenderedPageBreak/>
        <w:t>со временем, осваивать и внедрять новшества в образовательный процесс. Учителю, реализующему образовательный стандарт, необходимо быть компетентным при работе с информационной средой. Но многие ли из нас готов</w:t>
      </w:r>
      <w:r w:rsidR="00031AE6" w:rsidRPr="001028A2">
        <w:rPr>
          <w:color w:val="000000"/>
          <w:sz w:val="28"/>
          <w:szCs w:val="28"/>
        </w:rPr>
        <w:t>ы</w:t>
      </w:r>
      <w:r w:rsidRPr="001028A2">
        <w:rPr>
          <w:color w:val="000000"/>
          <w:sz w:val="28"/>
          <w:szCs w:val="28"/>
        </w:rPr>
        <w:t xml:space="preserve"> к использованию современного высокотехнологичного учебного оборудования, применению электронных учебников и других электронных образовательных ресурсов в </w:t>
      </w:r>
      <w:r w:rsidR="00031AE6" w:rsidRPr="001028A2">
        <w:rPr>
          <w:color w:val="000000"/>
          <w:sz w:val="28"/>
          <w:szCs w:val="28"/>
        </w:rPr>
        <w:t>образовательном</w:t>
      </w:r>
      <w:r w:rsidRPr="001028A2">
        <w:rPr>
          <w:color w:val="000000"/>
          <w:sz w:val="28"/>
          <w:szCs w:val="28"/>
        </w:rPr>
        <w:t xml:space="preserve"> процессе, к работе с электронными дневниками и журналами, со школьными и персональными сайтами? </w:t>
      </w:r>
      <w:r w:rsidR="00031AE6" w:rsidRPr="001028A2">
        <w:rPr>
          <w:color w:val="000000"/>
          <w:sz w:val="28"/>
          <w:szCs w:val="28"/>
        </w:rPr>
        <w:t xml:space="preserve">Для облегчения учительского труда </w:t>
      </w:r>
      <w:r w:rsidR="00691928" w:rsidRPr="001028A2">
        <w:rPr>
          <w:color w:val="000000"/>
          <w:sz w:val="28"/>
          <w:szCs w:val="28"/>
        </w:rPr>
        <w:t xml:space="preserve">при осуществлении мониторинга успеваемости в течение четверти, выставлении отметок за четверть, </w:t>
      </w:r>
      <w:r w:rsidR="00031AE6" w:rsidRPr="001028A2">
        <w:rPr>
          <w:color w:val="000000"/>
          <w:sz w:val="28"/>
          <w:szCs w:val="28"/>
        </w:rPr>
        <w:t xml:space="preserve">достаточно воспользоваться таблицами </w:t>
      </w:r>
      <w:r w:rsidR="00691928" w:rsidRPr="001028A2">
        <w:rPr>
          <w:color w:val="000000"/>
          <w:sz w:val="28"/>
          <w:szCs w:val="28"/>
          <w:lang w:val="en-US"/>
        </w:rPr>
        <w:t>Excel</w:t>
      </w:r>
      <w:r w:rsidR="00A60137" w:rsidRPr="001028A2">
        <w:rPr>
          <w:color w:val="000000"/>
          <w:sz w:val="28"/>
          <w:szCs w:val="28"/>
        </w:rPr>
        <w:t>, но для этого естественно необходимо провести обучение. На августовском педсовете ставилась задача</w:t>
      </w:r>
      <w:r w:rsidR="003A3C77" w:rsidRPr="001028A2">
        <w:rPr>
          <w:color w:val="000000"/>
          <w:sz w:val="28"/>
          <w:szCs w:val="28"/>
        </w:rPr>
        <w:t xml:space="preserve"> учителям информатики проводить компьютерные курсы для учителей, однако на сегодняшний день выполнение этой задачи не реализовано. </w:t>
      </w:r>
      <w:r w:rsidR="00031AE6" w:rsidRPr="001028A2">
        <w:rPr>
          <w:color w:val="000000"/>
          <w:sz w:val="28"/>
          <w:szCs w:val="28"/>
        </w:rPr>
        <w:t xml:space="preserve"> </w:t>
      </w:r>
      <w:r w:rsidR="003A3C77" w:rsidRPr="001028A2">
        <w:rPr>
          <w:color w:val="000000"/>
          <w:sz w:val="28"/>
          <w:szCs w:val="28"/>
        </w:rPr>
        <w:t>Как</w:t>
      </w:r>
      <w:r w:rsidRPr="001028A2">
        <w:rPr>
          <w:color w:val="000000"/>
          <w:sz w:val="28"/>
          <w:szCs w:val="28"/>
        </w:rPr>
        <w:t xml:space="preserve"> гласит пословица, «не </w:t>
      </w:r>
      <w:proofErr w:type="gramStart"/>
      <w:r w:rsidRPr="001028A2">
        <w:rPr>
          <w:color w:val="000000"/>
          <w:sz w:val="28"/>
          <w:szCs w:val="28"/>
        </w:rPr>
        <w:t>бравшись</w:t>
      </w:r>
      <w:proofErr w:type="gramEnd"/>
      <w:r w:rsidRPr="001028A2">
        <w:rPr>
          <w:color w:val="000000"/>
          <w:sz w:val="28"/>
          <w:szCs w:val="28"/>
        </w:rPr>
        <w:t xml:space="preserve"> за топор, избы не срубишь».</w:t>
      </w:r>
    </w:p>
    <w:p w:rsidR="00E81073" w:rsidRPr="001028A2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8A2">
        <w:rPr>
          <w:color w:val="000000"/>
          <w:sz w:val="28"/>
          <w:szCs w:val="28"/>
        </w:rPr>
        <w:t>В школ</w:t>
      </w:r>
      <w:r w:rsidR="00910FE5" w:rsidRPr="001028A2">
        <w:rPr>
          <w:color w:val="000000"/>
          <w:sz w:val="28"/>
          <w:szCs w:val="28"/>
        </w:rPr>
        <w:t>у</w:t>
      </w:r>
      <w:r w:rsidRPr="001028A2">
        <w:rPr>
          <w:color w:val="000000"/>
          <w:sz w:val="28"/>
          <w:szCs w:val="28"/>
        </w:rPr>
        <w:t xml:space="preserve"> поступило новое компьютерное оборудование. В связи оснащением школы новой техникой возникла необходимость скорейшего практического освоения работы с ПК, интерактивной доской и другими техническими средствами.</w:t>
      </w:r>
      <w:r w:rsidR="00910FE5" w:rsidRPr="001028A2">
        <w:rPr>
          <w:color w:val="000000"/>
          <w:sz w:val="28"/>
          <w:szCs w:val="28"/>
        </w:rPr>
        <w:t xml:space="preserve"> </w:t>
      </w:r>
      <w:r w:rsidR="00AD2BFA" w:rsidRPr="001028A2">
        <w:rPr>
          <w:color w:val="000000"/>
          <w:sz w:val="28"/>
          <w:szCs w:val="28"/>
        </w:rPr>
        <w:t xml:space="preserve">Эта тема в течение последних остается одной из приоритетных в развитии нашей школы. В этом направлении у нас также имеются определенные наработки. Это, во-первых, совершенствование материально- технической базы: открытие </w:t>
      </w:r>
      <w:proofErr w:type="spellStart"/>
      <w:r w:rsidR="00AD2BFA" w:rsidRPr="001028A2">
        <w:rPr>
          <w:color w:val="000000"/>
          <w:sz w:val="28"/>
          <w:szCs w:val="28"/>
        </w:rPr>
        <w:t>мультимедийного</w:t>
      </w:r>
      <w:proofErr w:type="spellEnd"/>
      <w:r w:rsidR="00AD2BFA" w:rsidRPr="001028A2">
        <w:rPr>
          <w:color w:val="000000"/>
          <w:sz w:val="28"/>
          <w:szCs w:val="28"/>
        </w:rPr>
        <w:t xml:space="preserve"> кабинета, </w:t>
      </w:r>
      <w:r w:rsidR="005F1A4D" w:rsidRPr="001028A2">
        <w:rPr>
          <w:color w:val="000000"/>
          <w:sz w:val="28"/>
          <w:szCs w:val="28"/>
        </w:rPr>
        <w:t xml:space="preserve">пополнение кабинетов информатики новыми компьютерами, </w:t>
      </w:r>
      <w:r w:rsidR="00AD2BFA" w:rsidRPr="001028A2">
        <w:rPr>
          <w:color w:val="000000"/>
          <w:sz w:val="28"/>
          <w:szCs w:val="28"/>
        </w:rPr>
        <w:t xml:space="preserve">создание рабочих мест для педагогов в </w:t>
      </w:r>
      <w:r w:rsidR="005F1A4D" w:rsidRPr="001028A2">
        <w:rPr>
          <w:color w:val="000000"/>
          <w:sz w:val="28"/>
          <w:szCs w:val="28"/>
        </w:rPr>
        <w:t xml:space="preserve">учительской, учебных </w:t>
      </w:r>
      <w:r w:rsidR="00AD2BFA" w:rsidRPr="001028A2">
        <w:rPr>
          <w:color w:val="000000"/>
          <w:sz w:val="28"/>
          <w:szCs w:val="28"/>
        </w:rPr>
        <w:t xml:space="preserve">кабинетах, сетевое взаимодействие педагогического коллектива. </w:t>
      </w:r>
      <w:r w:rsidR="00F57EE3" w:rsidRPr="001028A2">
        <w:rPr>
          <w:color w:val="000000"/>
          <w:sz w:val="28"/>
          <w:szCs w:val="28"/>
        </w:rPr>
        <w:t xml:space="preserve">Оснащены новейшей современной техникой кабинеты </w:t>
      </w:r>
      <w:r w:rsidR="007E547B" w:rsidRPr="001028A2">
        <w:rPr>
          <w:color w:val="000000"/>
          <w:sz w:val="28"/>
          <w:szCs w:val="28"/>
        </w:rPr>
        <w:t>истории</w:t>
      </w:r>
      <w:r w:rsidR="00F57EE3" w:rsidRPr="001028A2">
        <w:rPr>
          <w:color w:val="000000"/>
          <w:sz w:val="28"/>
          <w:szCs w:val="28"/>
        </w:rPr>
        <w:t>, немецкого языка, физики</w:t>
      </w:r>
      <w:r w:rsidR="009A523A" w:rsidRPr="001028A2">
        <w:rPr>
          <w:color w:val="000000"/>
          <w:sz w:val="28"/>
          <w:szCs w:val="28"/>
        </w:rPr>
        <w:t xml:space="preserve">, а это значит три методических объединения, в состав которых входит большая </w:t>
      </w:r>
      <w:r w:rsidR="00194284" w:rsidRPr="001028A2">
        <w:rPr>
          <w:color w:val="000000"/>
          <w:sz w:val="28"/>
          <w:szCs w:val="28"/>
        </w:rPr>
        <w:t xml:space="preserve">часть </w:t>
      </w:r>
      <w:r w:rsidR="009A523A" w:rsidRPr="001028A2">
        <w:rPr>
          <w:color w:val="000000"/>
          <w:sz w:val="28"/>
          <w:szCs w:val="28"/>
        </w:rPr>
        <w:t xml:space="preserve"> коллектива, имеет возможность развиваться в области инновационных технологий</w:t>
      </w:r>
      <w:r w:rsidR="00F57EE3" w:rsidRPr="001028A2">
        <w:rPr>
          <w:color w:val="000000"/>
          <w:sz w:val="28"/>
          <w:szCs w:val="28"/>
        </w:rPr>
        <w:t xml:space="preserve">. </w:t>
      </w:r>
      <w:r w:rsidR="00AD2BFA" w:rsidRPr="001028A2">
        <w:rPr>
          <w:color w:val="000000"/>
          <w:sz w:val="28"/>
          <w:szCs w:val="28"/>
        </w:rPr>
        <w:t xml:space="preserve">Это и </w:t>
      </w:r>
      <w:proofErr w:type="spellStart"/>
      <w:r w:rsidR="00AD2BFA" w:rsidRPr="001028A2">
        <w:rPr>
          <w:color w:val="000000"/>
          <w:sz w:val="28"/>
          <w:szCs w:val="28"/>
        </w:rPr>
        <w:t>меди</w:t>
      </w:r>
      <w:r w:rsidR="007E547B" w:rsidRPr="001028A2">
        <w:rPr>
          <w:color w:val="000000"/>
          <w:sz w:val="28"/>
          <w:szCs w:val="28"/>
        </w:rPr>
        <w:t>а</w:t>
      </w:r>
      <w:r w:rsidR="00AD2BFA" w:rsidRPr="001028A2">
        <w:rPr>
          <w:color w:val="000000"/>
          <w:sz w:val="28"/>
          <w:szCs w:val="28"/>
        </w:rPr>
        <w:t>тека</w:t>
      </w:r>
      <w:proofErr w:type="spellEnd"/>
      <w:r w:rsidR="00AD2BFA" w:rsidRPr="001028A2">
        <w:rPr>
          <w:color w:val="000000"/>
          <w:sz w:val="28"/>
          <w:szCs w:val="28"/>
        </w:rPr>
        <w:t xml:space="preserve">, банк </w:t>
      </w:r>
      <w:r w:rsidR="007E547B" w:rsidRPr="001028A2">
        <w:rPr>
          <w:color w:val="000000"/>
          <w:sz w:val="28"/>
          <w:szCs w:val="28"/>
        </w:rPr>
        <w:t>олимпиадных</w:t>
      </w:r>
      <w:r w:rsidR="00AD2BFA" w:rsidRPr="001028A2">
        <w:rPr>
          <w:color w:val="000000"/>
          <w:sz w:val="28"/>
          <w:szCs w:val="28"/>
        </w:rPr>
        <w:t xml:space="preserve"> заданий, электронный документооборот, создание сайта школы</w:t>
      </w:r>
      <w:r w:rsidR="005F1A4D" w:rsidRPr="001028A2">
        <w:rPr>
          <w:color w:val="000000"/>
          <w:sz w:val="28"/>
          <w:szCs w:val="28"/>
        </w:rPr>
        <w:t>.</w:t>
      </w:r>
      <w:r w:rsidR="00AD2BFA" w:rsidRPr="001028A2">
        <w:rPr>
          <w:color w:val="000000"/>
          <w:sz w:val="28"/>
          <w:szCs w:val="28"/>
        </w:rPr>
        <w:t xml:space="preserve"> </w:t>
      </w:r>
      <w:r w:rsidR="00910FE5" w:rsidRPr="001028A2">
        <w:rPr>
          <w:color w:val="000000"/>
          <w:sz w:val="28"/>
          <w:szCs w:val="28"/>
        </w:rPr>
        <w:t>Однако при посещении открытых уроков, которые проходят у нас в этом учебном году под девизом «</w:t>
      </w:r>
      <w:r w:rsidR="00084696" w:rsidRPr="00FE2222">
        <w:rPr>
          <w:sz w:val="28"/>
          <w:szCs w:val="28"/>
        </w:rPr>
        <w:t>Формирование личностно-образовательных компетенций учащихся на уроках</w:t>
      </w:r>
      <w:r w:rsidR="00910FE5" w:rsidRPr="001028A2">
        <w:rPr>
          <w:color w:val="000000"/>
          <w:sz w:val="28"/>
          <w:szCs w:val="28"/>
        </w:rPr>
        <w:t xml:space="preserve">», интерактивная доска используется только при демонстрации презентаций и видеороликов. </w:t>
      </w:r>
      <w:r w:rsidR="00140FC6" w:rsidRPr="001028A2">
        <w:rPr>
          <w:color w:val="000000"/>
          <w:sz w:val="28"/>
          <w:szCs w:val="28"/>
        </w:rPr>
        <w:t xml:space="preserve">Интерактивные возможности </w:t>
      </w:r>
      <w:r w:rsidR="00B0059E" w:rsidRPr="001028A2">
        <w:rPr>
          <w:color w:val="000000"/>
          <w:sz w:val="28"/>
          <w:szCs w:val="28"/>
        </w:rPr>
        <w:t xml:space="preserve">программного обеспечения SMART </w:t>
      </w:r>
      <w:proofErr w:type="spellStart"/>
      <w:r w:rsidR="00B0059E" w:rsidRPr="001028A2">
        <w:rPr>
          <w:color w:val="000000"/>
          <w:sz w:val="28"/>
          <w:szCs w:val="28"/>
        </w:rPr>
        <w:t>Notebook</w:t>
      </w:r>
      <w:proofErr w:type="spellEnd"/>
      <w:r w:rsidR="00140FC6" w:rsidRPr="001028A2">
        <w:rPr>
          <w:color w:val="000000"/>
          <w:sz w:val="28"/>
          <w:szCs w:val="28"/>
        </w:rPr>
        <w:t xml:space="preserve"> используются только Котиной Ж.В., учителями немецкого языка при использовании приложения </w:t>
      </w:r>
      <w:r w:rsidR="00761B6E" w:rsidRPr="001028A2">
        <w:rPr>
          <w:color w:val="000000"/>
          <w:sz w:val="28"/>
          <w:szCs w:val="28"/>
          <w:lang w:val="en-US"/>
        </w:rPr>
        <w:t>Wed</w:t>
      </w:r>
      <w:r w:rsidR="00761B6E" w:rsidRPr="001028A2">
        <w:rPr>
          <w:color w:val="000000"/>
          <w:sz w:val="28"/>
          <w:szCs w:val="28"/>
        </w:rPr>
        <w:t xml:space="preserve"> 2.0 </w:t>
      </w:r>
      <w:proofErr w:type="spellStart"/>
      <w:r w:rsidR="00761B6E" w:rsidRPr="001028A2">
        <w:rPr>
          <w:color w:val="000000"/>
          <w:sz w:val="28"/>
          <w:szCs w:val="28"/>
          <w:lang w:val="en-US"/>
        </w:rPr>
        <w:t>Learning</w:t>
      </w:r>
      <w:r w:rsidR="0071524B" w:rsidRPr="001028A2">
        <w:rPr>
          <w:color w:val="000000"/>
          <w:sz w:val="28"/>
          <w:szCs w:val="28"/>
          <w:lang w:val="en-US"/>
        </w:rPr>
        <w:t>Apps</w:t>
      </w:r>
      <w:proofErr w:type="spellEnd"/>
      <w:r w:rsidR="0071524B" w:rsidRPr="001028A2">
        <w:rPr>
          <w:color w:val="000000"/>
          <w:sz w:val="28"/>
          <w:szCs w:val="28"/>
        </w:rPr>
        <w:t>.</w:t>
      </w:r>
      <w:r w:rsidR="0071524B" w:rsidRPr="001028A2">
        <w:rPr>
          <w:color w:val="000000"/>
          <w:sz w:val="28"/>
          <w:szCs w:val="28"/>
          <w:lang w:val="en-US"/>
        </w:rPr>
        <w:t>org</w:t>
      </w:r>
      <w:r w:rsidR="0071524B" w:rsidRPr="001028A2">
        <w:rPr>
          <w:color w:val="000000"/>
          <w:sz w:val="28"/>
          <w:szCs w:val="28"/>
        </w:rPr>
        <w:t>.</w:t>
      </w:r>
      <w:r w:rsidR="00CD4127" w:rsidRPr="001028A2">
        <w:rPr>
          <w:color w:val="000000"/>
          <w:sz w:val="28"/>
          <w:szCs w:val="28"/>
        </w:rPr>
        <w:t>. Хотя проводились и обучающие семинары, и курсы, и мастер-классы, подготовленные учителями-предметниками.</w:t>
      </w:r>
      <w:r w:rsidR="0071524B" w:rsidRPr="001028A2">
        <w:rPr>
          <w:color w:val="000000"/>
          <w:sz w:val="28"/>
          <w:szCs w:val="28"/>
        </w:rPr>
        <w:t xml:space="preserve"> </w:t>
      </w:r>
    </w:p>
    <w:p w:rsidR="00E81073" w:rsidRPr="001028A2" w:rsidRDefault="00BC32D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8A2">
        <w:rPr>
          <w:color w:val="000000"/>
          <w:sz w:val="28"/>
          <w:szCs w:val="28"/>
        </w:rPr>
        <w:t xml:space="preserve">Поэтому ставим задачу: по завершению декады педагогического мастерства </w:t>
      </w:r>
      <w:r w:rsidR="00375981" w:rsidRPr="001028A2">
        <w:rPr>
          <w:color w:val="000000"/>
          <w:sz w:val="28"/>
          <w:szCs w:val="28"/>
        </w:rPr>
        <w:t xml:space="preserve">учителей у каждого методического формирования должны </w:t>
      </w:r>
      <w:r w:rsidR="00E81073" w:rsidRPr="001028A2">
        <w:rPr>
          <w:color w:val="000000"/>
          <w:sz w:val="28"/>
          <w:szCs w:val="28"/>
        </w:rPr>
        <w:t>появ</w:t>
      </w:r>
      <w:r w:rsidR="00375981" w:rsidRPr="001028A2">
        <w:rPr>
          <w:color w:val="000000"/>
          <w:sz w:val="28"/>
          <w:szCs w:val="28"/>
        </w:rPr>
        <w:t>ить</w:t>
      </w:r>
      <w:r w:rsidR="00E81073" w:rsidRPr="001028A2">
        <w:rPr>
          <w:color w:val="000000"/>
          <w:sz w:val="28"/>
          <w:szCs w:val="28"/>
        </w:rPr>
        <w:t>ся новые продукты, усовершенствуется образовательный процесс</w:t>
      </w:r>
      <w:r w:rsidR="00356A14" w:rsidRPr="001028A2">
        <w:rPr>
          <w:color w:val="000000"/>
          <w:sz w:val="28"/>
          <w:szCs w:val="28"/>
        </w:rPr>
        <w:t xml:space="preserve">, будь то методические разработки уроков, разработанные </w:t>
      </w:r>
      <w:r w:rsidR="002F51EF" w:rsidRPr="001028A2">
        <w:rPr>
          <w:color w:val="000000"/>
          <w:sz w:val="28"/>
          <w:szCs w:val="28"/>
        </w:rPr>
        <w:t xml:space="preserve">тестовые задания, </w:t>
      </w:r>
      <w:proofErr w:type="spellStart"/>
      <w:r w:rsidR="002F51EF" w:rsidRPr="001028A2">
        <w:rPr>
          <w:color w:val="000000"/>
          <w:sz w:val="28"/>
          <w:szCs w:val="28"/>
        </w:rPr>
        <w:t>разноуровневые</w:t>
      </w:r>
      <w:proofErr w:type="spellEnd"/>
      <w:r w:rsidR="002F51EF" w:rsidRPr="001028A2">
        <w:rPr>
          <w:color w:val="000000"/>
          <w:sz w:val="28"/>
          <w:szCs w:val="28"/>
        </w:rPr>
        <w:t xml:space="preserve"> задания, презентации</w:t>
      </w:r>
      <w:r w:rsidR="00512425" w:rsidRPr="001028A2">
        <w:rPr>
          <w:color w:val="000000"/>
          <w:sz w:val="28"/>
          <w:szCs w:val="28"/>
        </w:rPr>
        <w:t>, но такие продукты, которые не стыдно и не страшно разместить на школьном сайте</w:t>
      </w:r>
      <w:r w:rsidR="00E81073" w:rsidRPr="001028A2">
        <w:rPr>
          <w:color w:val="000000"/>
          <w:sz w:val="28"/>
          <w:szCs w:val="28"/>
        </w:rPr>
        <w:t>.</w:t>
      </w:r>
    </w:p>
    <w:p w:rsidR="00E81073" w:rsidRPr="001028A2" w:rsidRDefault="00E81073" w:rsidP="00DF13E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8A2">
        <w:rPr>
          <w:b/>
          <w:bCs/>
          <w:i/>
          <w:iCs/>
          <w:color w:val="000000"/>
          <w:sz w:val="28"/>
          <w:szCs w:val="28"/>
        </w:rPr>
        <w:lastRenderedPageBreak/>
        <w:t>Психолого-педагогические условия формирования личности, ориентированной на устойчивое развитие</w:t>
      </w:r>
    </w:p>
    <w:p w:rsidR="00E81073" w:rsidRPr="001D6E7E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8A2">
        <w:rPr>
          <w:color w:val="000000"/>
          <w:sz w:val="28"/>
          <w:szCs w:val="28"/>
        </w:rPr>
        <w:t xml:space="preserve">Это одно из инновационных направлений программы развития </w:t>
      </w:r>
      <w:r w:rsidR="001E0EF7" w:rsidRPr="001028A2">
        <w:rPr>
          <w:color w:val="000000"/>
          <w:sz w:val="28"/>
          <w:szCs w:val="28"/>
        </w:rPr>
        <w:t xml:space="preserve">современной </w:t>
      </w:r>
      <w:r w:rsidRPr="001028A2">
        <w:rPr>
          <w:color w:val="000000"/>
          <w:sz w:val="28"/>
          <w:szCs w:val="28"/>
        </w:rPr>
        <w:t>школы. Мы знаем, что тема является одной из важных. Этой проблеме посвящены педагогический совет, совещания при директоре</w:t>
      </w:r>
      <w:r w:rsidR="001E0EF7" w:rsidRPr="001028A2">
        <w:rPr>
          <w:color w:val="000000"/>
          <w:sz w:val="28"/>
          <w:szCs w:val="28"/>
        </w:rPr>
        <w:t>, при заместителе директора.</w:t>
      </w:r>
      <w:r w:rsidRPr="001028A2">
        <w:rPr>
          <w:color w:val="000000"/>
          <w:sz w:val="28"/>
          <w:szCs w:val="28"/>
        </w:rPr>
        <w:t xml:space="preserve"> Цель этой деятельности – максимально учитывать личностные особенности ребенка в образовательном процессе. Не хватает в школах педагогов – психологов, которые проводили бы индивидуальную работу с детьми, родителями. Эта работа у нас возлагается на классных руководителей.</w:t>
      </w:r>
      <w:r w:rsidR="001D2E42" w:rsidRPr="001028A2">
        <w:rPr>
          <w:color w:val="000000"/>
          <w:sz w:val="28"/>
          <w:szCs w:val="28"/>
        </w:rPr>
        <w:t xml:space="preserve"> Однако самообразовательная деятельность учителя должна быть направлена на непрер</w:t>
      </w:r>
      <w:r w:rsidR="00AC31A2" w:rsidRPr="001028A2">
        <w:rPr>
          <w:color w:val="000000"/>
          <w:sz w:val="28"/>
          <w:szCs w:val="28"/>
        </w:rPr>
        <w:t>ы</w:t>
      </w:r>
      <w:r w:rsidR="001D2E42" w:rsidRPr="001028A2">
        <w:rPr>
          <w:color w:val="000000"/>
          <w:sz w:val="28"/>
          <w:szCs w:val="28"/>
        </w:rPr>
        <w:t xml:space="preserve">вное  </w:t>
      </w:r>
      <w:r w:rsidR="00AC31A2" w:rsidRPr="001028A2">
        <w:rPr>
          <w:color w:val="000000"/>
          <w:sz w:val="28"/>
          <w:szCs w:val="28"/>
        </w:rPr>
        <w:t>изучение психологии ребенка. Наверняка каждый из вас слышал об истории развития трех поколений X,</w:t>
      </w:r>
      <w:r w:rsidR="00307C92" w:rsidRPr="001028A2">
        <w:rPr>
          <w:color w:val="000000"/>
          <w:sz w:val="28"/>
          <w:szCs w:val="28"/>
          <w:lang w:val="de-DE"/>
        </w:rPr>
        <w:t>Y</w:t>
      </w:r>
      <w:r w:rsidR="00307C92" w:rsidRPr="001028A2">
        <w:rPr>
          <w:color w:val="000000"/>
          <w:sz w:val="28"/>
          <w:szCs w:val="28"/>
        </w:rPr>
        <w:t>,</w:t>
      </w:r>
      <w:r w:rsidR="00307C92" w:rsidRPr="001028A2">
        <w:rPr>
          <w:color w:val="000000"/>
          <w:sz w:val="28"/>
          <w:szCs w:val="28"/>
          <w:lang w:val="de-DE"/>
        </w:rPr>
        <w:t>Z</w:t>
      </w:r>
      <w:r w:rsidR="00307C92" w:rsidRPr="001028A2">
        <w:rPr>
          <w:color w:val="000000"/>
          <w:sz w:val="28"/>
          <w:szCs w:val="28"/>
        </w:rPr>
        <w:t>. Современные дети принципиально отличаются от нас</w:t>
      </w:r>
      <w:r w:rsidR="00F14967" w:rsidRPr="001028A2">
        <w:rPr>
          <w:color w:val="000000"/>
          <w:sz w:val="28"/>
          <w:szCs w:val="28"/>
        </w:rPr>
        <w:t xml:space="preserve"> – старшего поколения (возраст </w:t>
      </w:r>
      <w:r w:rsidR="00FE3844">
        <w:rPr>
          <w:color w:val="000000"/>
          <w:sz w:val="28"/>
          <w:szCs w:val="28"/>
        </w:rPr>
        <w:t>35</w:t>
      </w:r>
      <w:r w:rsidR="00F14967" w:rsidRPr="001028A2">
        <w:rPr>
          <w:color w:val="000000"/>
          <w:sz w:val="28"/>
          <w:szCs w:val="28"/>
        </w:rPr>
        <w:t>-50 лет), они не принимают физический труд, им неестественно работать в коллективе, они устойчивы к рекламе в их жизни, но при этом они хотят и главное, могут развиваться во всех направлениях</w:t>
      </w:r>
      <w:r w:rsidR="001028A2" w:rsidRPr="001028A2">
        <w:rPr>
          <w:color w:val="000000"/>
          <w:sz w:val="28"/>
          <w:szCs w:val="28"/>
        </w:rPr>
        <w:t xml:space="preserve">. Именно это и </w:t>
      </w:r>
      <w:r w:rsidR="001028A2" w:rsidRPr="001D6E7E">
        <w:rPr>
          <w:color w:val="000000"/>
          <w:sz w:val="28"/>
          <w:szCs w:val="28"/>
        </w:rPr>
        <w:t>нужно задействовать при организации образовательного процесса.</w:t>
      </w:r>
    </w:p>
    <w:p w:rsidR="00E81073" w:rsidRPr="001D6E7E" w:rsidRDefault="00E81073" w:rsidP="00DF13E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E7E">
        <w:rPr>
          <w:b/>
          <w:bCs/>
          <w:i/>
          <w:iCs/>
          <w:color w:val="000000"/>
          <w:sz w:val="28"/>
          <w:szCs w:val="28"/>
        </w:rPr>
        <w:t>Интеграция общего и дополнительного образования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6E7E">
        <w:rPr>
          <w:color w:val="000000"/>
          <w:sz w:val="28"/>
          <w:szCs w:val="28"/>
        </w:rPr>
        <w:t xml:space="preserve">В школе организуются </w:t>
      </w:r>
      <w:r w:rsidR="00773080" w:rsidRPr="001D6E7E">
        <w:rPr>
          <w:color w:val="000000"/>
          <w:sz w:val="28"/>
          <w:szCs w:val="28"/>
        </w:rPr>
        <w:t>факультативные занятия, объединения по интересам, внеурочная деятельность по учебным предметам.</w:t>
      </w:r>
      <w:r w:rsidR="0059145F" w:rsidRPr="001D6E7E">
        <w:rPr>
          <w:color w:val="000000"/>
          <w:sz w:val="28"/>
          <w:szCs w:val="28"/>
        </w:rPr>
        <w:t xml:space="preserve"> Однако в этом направлении у нас есть недочеты: это формальный подход к организации и проведению мероприятий, отсутствие </w:t>
      </w:r>
      <w:proofErr w:type="gramStart"/>
      <w:r w:rsidR="0059145F" w:rsidRPr="001D6E7E">
        <w:rPr>
          <w:color w:val="000000"/>
          <w:sz w:val="28"/>
          <w:szCs w:val="28"/>
        </w:rPr>
        <w:t>заинтересованности</w:t>
      </w:r>
      <w:proofErr w:type="gramEnd"/>
      <w:r w:rsidR="0059145F" w:rsidRPr="001D6E7E">
        <w:rPr>
          <w:color w:val="000000"/>
          <w:sz w:val="28"/>
          <w:szCs w:val="28"/>
        </w:rPr>
        <w:t xml:space="preserve"> как педагогов, так и учащихся.</w:t>
      </w:r>
      <w:r w:rsidR="005928CC" w:rsidRPr="001D6E7E">
        <w:rPr>
          <w:color w:val="000000"/>
          <w:sz w:val="28"/>
          <w:szCs w:val="28"/>
        </w:rPr>
        <w:t xml:space="preserve"> Именно на таком уровне прошла Неделя энергосбережения в октябре </w:t>
      </w:r>
      <w:r w:rsidR="005928CC" w:rsidRPr="005E5DFB">
        <w:rPr>
          <w:color w:val="000000"/>
          <w:sz w:val="28"/>
          <w:szCs w:val="28"/>
        </w:rPr>
        <w:t xml:space="preserve">текущего учебного года. Ставим задачу переду руководителем МО: в рамках проведения декады </w:t>
      </w:r>
      <w:proofErr w:type="spellStart"/>
      <w:r w:rsidR="005928CC" w:rsidRPr="005E5DFB">
        <w:rPr>
          <w:color w:val="000000"/>
          <w:sz w:val="28"/>
          <w:szCs w:val="28"/>
        </w:rPr>
        <w:t>педмастерства</w:t>
      </w:r>
      <w:proofErr w:type="spellEnd"/>
      <w:r w:rsidR="005928CC" w:rsidRPr="005E5DFB">
        <w:rPr>
          <w:color w:val="000000"/>
          <w:sz w:val="28"/>
          <w:szCs w:val="28"/>
        </w:rPr>
        <w:t xml:space="preserve"> помимо уроков</w:t>
      </w:r>
      <w:r w:rsidR="001D6E7E" w:rsidRPr="005E5DFB">
        <w:rPr>
          <w:color w:val="000000"/>
          <w:sz w:val="28"/>
          <w:szCs w:val="28"/>
        </w:rPr>
        <w:t xml:space="preserve"> представить одно общее внеклассное мероприятие по теме «Энергосбережение: в школе и дома».</w:t>
      </w:r>
    </w:p>
    <w:p w:rsidR="00E81073" w:rsidRPr="005E5DFB" w:rsidRDefault="00E81073" w:rsidP="00DF13E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5DFB">
        <w:rPr>
          <w:b/>
          <w:bCs/>
          <w:i/>
          <w:iCs/>
          <w:color w:val="000000"/>
          <w:sz w:val="28"/>
          <w:szCs w:val="28"/>
        </w:rPr>
        <w:t>Проекты освоения новых технологий обучения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Многие из них используются в нашей школе: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- система развивающего обучения;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- «Школа XXI века»;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- проблемное обучение;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- проектные методики;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- развитие критического мышления;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- технология профильного обучения;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- интерактивные технологии обучения;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- технология «Дебаты»;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- использование ИКТ</w:t>
      </w:r>
      <w:r w:rsidR="00084696" w:rsidRPr="005E5DFB">
        <w:rPr>
          <w:color w:val="000000"/>
          <w:sz w:val="28"/>
          <w:szCs w:val="28"/>
        </w:rPr>
        <w:t>.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Одним из направлений реализации данной цели является информатизация</w:t>
      </w:r>
      <w:r w:rsidR="005E5DFB" w:rsidRPr="005E5DFB">
        <w:rPr>
          <w:color w:val="000000"/>
          <w:sz w:val="28"/>
          <w:szCs w:val="28"/>
        </w:rPr>
        <w:t xml:space="preserve"> </w:t>
      </w:r>
      <w:r w:rsidRPr="005E5DFB">
        <w:rPr>
          <w:color w:val="000000"/>
          <w:sz w:val="28"/>
          <w:szCs w:val="28"/>
        </w:rPr>
        <w:t>образования, использование информационно – коммуникационных технологий в</w:t>
      </w:r>
      <w:r w:rsidRPr="005E5DFB">
        <w:rPr>
          <w:color w:val="000000"/>
          <w:sz w:val="28"/>
          <w:szCs w:val="28"/>
        </w:rPr>
        <w:br/>
        <w:t>образовательном и воспитательном процессе.</w:t>
      </w:r>
      <w:r w:rsidRPr="005E5DFB">
        <w:rPr>
          <w:color w:val="000000"/>
          <w:sz w:val="28"/>
          <w:szCs w:val="28"/>
        </w:rPr>
        <w:br/>
        <w:t xml:space="preserve">Усиление роли ИКТ в образовании делает необходимым формирование информационно- коммуникационной компетенции учителей. Умение применять ИКТ для решения  профессиональных проблем и задач в реальных </w:t>
      </w:r>
      <w:r w:rsidRPr="005E5DFB">
        <w:rPr>
          <w:color w:val="000000"/>
          <w:sz w:val="28"/>
          <w:szCs w:val="28"/>
        </w:rPr>
        <w:lastRenderedPageBreak/>
        <w:t>ситуациях педагогической деятельности</w:t>
      </w:r>
      <w:proofErr w:type="gramStart"/>
      <w:r w:rsidRPr="005E5DFB">
        <w:rPr>
          <w:color w:val="000000"/>
          <w:sz w:val="28"/>
          <w:szCs w:val="28"/>
        </w:rPr>
        <w:t xml:space="preserve"> .</w:t>
      </w:r>
      <w:proofErr w:type="gramEnd"/>
      <w:r w:rsidRPr="005E5DFB">
        <w:rPr>
          <w:color w:val="000000"/>
          <w:sz w:val="28"/>
          <w:szCs w:val="28"/>
        </w:rPr>
        <w:br/>
        <w:t>Информационно-</w:t>
      </w:r>
      <w:r w:rsidRPr="005E5DFB">
        <w:rPr>
          <w:color w:val="000000"/>
          <w:sz w:val="28"/>
          <w:szCs w:val="28"/>
        </w:rPr>
        <w:softHyphen/>
        <w:t xml:space="preserve">коммуникационные технологии (ИКТ) позволяют собирать, обрабатывать, хранить, распространять, отображать различного рода информацию и с помощью электронных средств коммуникации осуществлять взаимодействие людей, территориально удаленных друг от друга. Для профессионального взаимодействия учителей в сети необходимы знания, умения и навыки использования ИКТ в педагогической деятельности. Однако профессиональная подготовка педагогических кадров не должна  сводиться только к обучению информационным и коммуникационным технологиям, но и  к обучению современным педагогическим технологиям (личностно-ориентированное  обучение, метод проектов, обучение в малых группах и т.д.). Данные технологии  дополняют друг друга: через современные педагогические технологии к современным  средствам обучения </w:t>
      </w:r>
      <w:r w:rsidRPr="005E5DFB">
        <w:rPr>
          <w:color w:val="000000"/>
          <w:sz w:val="28"/>
          <w:szCs w:val="28"/>
        </w:rPr>
        <w:softHyphen/>
        <w:t xml:space="preserve"> ИКТ и наоборот. 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И задача методической службы на этот учебный год – более активное внедрение новых технологий в практику работы.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Цель внедрения новых технологий очевидна: это необходимость сделать образовательный процесс более качественным и эффективным.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 xml:space="preserve">Таким образом, современный </w:t>
      </w:r>
      <w:r w:rsidR="00084696" w:rsidRPr="005E5DFB">
        <w:rPr>
          <w:color w:val="000000"/>
          <w:sz w:val="28"/>
          <w:szCs w:val="28"/>
        </w:rPr>
        <w:t>образовательный</w:t>
      </w:r>
      <w:r w:rsidRPr="005E5DFB">
        <w:rPr>
          <w:color w:val="000000"/>
          <w:sz w:val="28"/>
          <w:szCs w:val="28"/>
        </w:rPr>
        <w:t xml:space="preserve"> процесс предполагает внедрение инновационных  форм работы и предусматривает новые роли в системе «учитель- </w:t>
      </w:r>
      <w:r w:rsidRPr="005E5DFB">
        <w:rPr>
          <w:color w:val="000000"/>
          <w:sz w:val="28"/>
          <w:szCs w:val="28"/>
        </w:rPr>
        <w:softHyphen/>
        <w:t xml:space="preserve"> ученик»; учителя как  организатора и консультанта, а ученика как активного исследователя, творчески и  самостоятельно работающего над решением учебных задач и широко использующего  информационные технологии для получения необходимых знаний. </w:t>
      </w:r>
      <w:r w:rsidRPr="005E5DFB">
        <w:rPr>
          <w:color w:val="000000"/>
          <w:sz w:val="28"/>
          <w:szCs w:val="28"/>
        </w:rPr>
        <w:br/>
        <w:t>Профессиональное развитие педагогов является одним из необходимых условий успешного развития процессов информатизации школы. Каждому учителю необходимо ориентироваться в широком спектре современных инновационных технологий, идей школ, направлений. Сегодня быть педагогически грамотным специалистом нельзя без изучения всего обширного арсенала образовательных технологий. Реализация современной политики в образовании невозможна без педагога, владеющего высоким профессионализмом и творческим </w:t>
      </w:r>
      <w:r w:rsidRPr="005E5DFB">
        <w:rPr>
          <w:color w:val="000000"/>
          <w:sz w:val="28"/>
          <w:szCs w:val="28"/>
        </w:rPr>
        <w:br/>
        <w:t>потенциалом.</w:t>
      </w:r>
    </w:p>
    <w:p w:rsidR="00E81073" w:rsidRPr="005E5DFB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В нашем коллективе имеются творчески работающие коллеги, у которых есть чему поучиться. </w:t>
      </w:r>
      <w:r w:rsidR="006A493D">
        <w:rPr>
          <w:color w:val="000000"/>
          <w:sz w:val="28"/>
          <w:szCs w:val="28"/>
        </w:rPr>
        <w:t xml:space="preserve">Об этом говорят итоги участия в различных конкурсах. </w:t>
      </w:r>
      <w:r w:rsidR="00EC6279">
        <w:rPr>
          <w:color w:val="000000"/>
          <w:sz w:val="28"/>
          <w:szCs w:val="28"/>
        </w:rPr>
        <w:t xml:space="preserve">Здесь следует отметить результативное ежегодное участие педагогов школы </w:t>
      </w:r>
      <w:r w:rsidR="00E56D91">
        <w:rPr>
          <w:color w:val="000000"/>
          <w:sz w:val="28"/>
          <w:szCs w:val="28"/>
        </w:rPr>
        <w:t xml:space="preserve">в конкурсе </w:t>
      </w:r>
      <w:r w:rsidR="00EC6279">
        <w:rPr>
          <w:color w:val="000000"/>
          <w:sz w:val="28"/>
          <w:szCs w:val="28"/>
        </w:rPr>
        <w:t xml:space="preserve">«Компьютер. Образование. </w:t>
      </w:r>
      <w:r w:rsidR="00E56D91">
        <w:rPr>
          <w:color w:val="000000"/>
          <w:sz w:val="28"/>
          <w:szCs w:val="28"/>
        </w:rPr>
        <w:t>Интернет</w:t>
      </w:r>
      <w:r w:rsidR="00EC6279">
        <w:rPr>
          <w:color w:val="000000"/>
          <w:sz w:val="28"/>
          <w:szCs w:val="28"/>
        </w:rPr>
        <w:t xml:space="preserve">».  </w:t>
      </w:r>
      <w:r w:rsidR="00AB24BD">
        <w:rPr>
          <w:color w:val="000000"/>
          <w:sz w:val="28"/>
          <w:szCs w:val="28"/>
        </w:rPr>
        <w:t xml:space="preserve">Успешно </w:t>
      </w:r>
      <w:r w:rsidR="006A1E23">
        <w:rPr>
          <w:color w:val="000000"/>
          <w:sz w:val="28"/>
          <w:szCs w:val="28"/>
        </w:rPr>
        <w:t xml:space="preserve">выступают наши учителя биологии, географии в конкурсах эколого-биологического направления. </w:t>
      </w:r>
      <w:r w:rsidR="00CE67B4">
        <w:rPr>
          <w:color w:val="000000"/>
          <w:sz w:val="28"/>
          <w:szCs w:val="28"/>
        </w:rPr>
        <w:t xml:space="preserve">В этом учебном году три работы стали победителями в районном этапе, работа </w:t>
      </w:r>
      <w:proofErr w:type="spellStart"/>
      <w:r w:rsidR="00CE67B4">
        <w:rPr>
          <w:color w:val="000000"/>
          <w:sz w:val="28"/>
          <w:szCs w:val="28"/>
        </w:rPr>
        <w:t>Кучковой</w:t>
      </w:r>
      <w:proofErr w:type="spellEnd"/>
      <w:r w:rsidR="00CE67B4">
        <w:rPr>
          <w:color w:val="000000"/>
          <w:sz w:val="28"/>
          <w:szCs w:val="28"/>
        </w:rPr>
        <w:t xml:space="preserve"> М.В. отмечена дипломом 3 степени </w:t>
      </w:r>
      <w:proofErr w:type="gramStart"/>
      <w:r w:rsidR="00CE67B4">
        <w:rPr>
          <w:color w:val="000000"/>
          <w:sz w:val="28"/>
          <w:szCs w:val="28"/>
        </w:rPr>
        <w:t>на</w:t>
      </w:r>
      <w:proofErr w:type="gramEnd"/>
      <w:r w:rsidR="00CE67B4">
        <w:rPr>
          <w:color w:val="000000"/>
          <w:sz w:val="28"/>
          <w:szCs w:val="28"/>
        </w:rPr>
        <w:t xml:space="preserve"> облас</w:t>
      </w:r>
      <w:r w:rsidR="00530106">
        <w:rPr>
          <w:color w:val="000000"/>
          <w:sz w:val="28"/>
          <w:szCs w:val="28"/>
        </w:rPr>
        <w:t>т</w:t>
      </w:r>
      <w:r w:rsidR="00CE67B4">
        <w:rPr>
          <w:color w:val="000000"/>
          <w:sz w:val="28"/>
          <w:szCs w:val="28"/>
        </w:rPr>
        <w:t>ном.</w:t>
      </w:r>
      <w:r w:rsidR="00530106">
        <w:rPr>
          <w:color w:val="000000"/>
          <w:sz w:val="28"/>
          <w:szCs w:val="28"/>
        </w:rPr>
        <w:t xml:space="preserve"> Степанова Е.Ю. три года подряд принимает </w:t>
      </w:r>
      <w:r w:rsidR="006A493D">
        <w:rPr>
          <w:color w:val="000000"/>
          <w:sz w:val="28"/>
          <w:szCs w:val="28"/>
        </w:rPr>
        <w:t xml:space="preserve"> </w:t>
      </w:r>
      <w:r w:rsidR="00E6338E">
        <w:rPr>
          <w:color w:val="000000"/>
          <w:sz w:val="28"/>
          <w:szCs w:val="28"/>
        </w:rPr>
        <w:t xml:space="preserve">результативное участие в конкурсе исследовательских работ, который проходит на базе Гомельского лицея  МЧС. </w:t>
      </w:r>
      <w:r w:rsidR="00403221">
        <w:rPr>
          <w:color w:val="000000"/>
          <w:sz w:val="28"/>
          <w:szCs w:val="28"/>
        </w:rPr>
        <w:t xml:space="preserve">Успешно выступают педагоги и </w:t>
      </w:r>
      <w:proofErr w:type="gramStart"/>
      <w:r w:rsidR="00403221">
        <w:rPr>
          <w:color w:val="000000"/>
          <w:sz w:val="28"/>
          <w:szCs w:val="28"/>
        </w:rPr>
        <w:t>конкурсах</w:t>
      </w:r>
      <w:proofErr w:type="gramEnd"/>
      <w:r w:rsidR="00403221">
        <w:rPr>
          <w:color w:val="000000"/>
          <w:sz w:val="28"/>
          <w:szCs w:val="28"/>
        </w:rPr>
        <w:t xml:space="preserve"> </w:t>
      </w:r>
      <w:r w:rsidR="004C476F">
        <w:rPr>
          <w:color w:val="000000"/>
          <w:sz w:val="28"/>
          <w:szCs w:val="28"/>
        </w:rPr>
        <w:t xml:space="preserve">гражданско-патриотического направления. Здесь хочу отметить творческий подход к созданию видеороликов </w:t>
      </w:r>
      <w:proofErr w:type="spellStart"/>
      <w:r w:rsidR="004C476F">
        <w:rPr>
          <w:color w:val="000000"/>
          <w:sz w:val="28"/>
          <w:szCs w:val="28"/>
        </w:rPr>
        <w:t>Стрельцовой</w:t>
      </w:r>
      <w:proofErr w:type="spellEnd"/>
      <w:r w:rsidR="004C476F">
        <w:rPr>
          <w:color w:val="000000"/>
          <w:sz w:val="28"/>
          <w:szCs w:val="28"/>
        </w:rPr>
        <w:t xml:space="preserve"> Ю.В., </w:t>
      </w:r>
      <w:r w:rsidR="00AA6664">
        <w:rPr>
          <w:color w:val="000000"/>
          <w:sz w:val="28"/>
          <w:szCs w:val="28"/>
        </w:rPr>
        <w:t xml:space="preserve">последнее </w:t>
      </w:r>
      <w:r w:rsidR="00AA6664">
        <w:rPr>
          <w:color w:val="000000"/>
          <w:sz w:val="28"/>
          <w:szCs w:val="28"/>
        </w:rPr>
        <w:lastRenderedPageBreak/>
        <w:t>ее достижение – победа в конкурсе</w:t>
      </w:r>
      <w:r w:rsidR="00523064">
        <w:rPr>
          <w:color w:val="000000"/>
          <w:sz w:val="28"/>
          <w:szCs w:val="28"/>
        </w:rPr>
        <w:t xml:space="preserve"> «Красный Берег. Места, хранящие воспоминания», который проводил краеведческий музей г</w:t>
      </w:r>
      <w:proofErr w:type="gramStart"/>
      <w:r w:rsidR="00523064">
        <w:rPr>
          <w:color w:val="000000"/>
          <w:sz w:val="28"/>
          <w:szCs w:val="28"/>
        </w:rPr>
        <w:t>.Ж</w:t>
      </w:r>
      <w:proofErr w:type="gramEnd"/>
      <w:r w:rsidR="00523064">
        <w:rPr>
          <w:color w:val="000000"/>
          <w:sz w:val="28"/>
          <w:szCs w:val="28"/>
        </w:rPr>
        <w:t>лобина.</w:t>
      </w:r>
      <w:r w:rsidR="00AA6664">
        <w:rPr>
          <w:color w:val="000000"/>
          <w:sz w:val="28"/>
          <w:szCs w:val="28"/>
        </w:rPr>
        <w:t xml:space="preserve"> </w:t>
      </w:r>
      <w:r w:rsidRPr="005E5DFB">
        <w:rPr>
          <w:color w:val="000000"/>
          <w:sz w:val="28"/>
          <w:szCs w:val="28"/>
        </w:rPr>
        <w:t>Только творческий учитель, обладающий индивидуальным стилем деятельности, высокой профессиональной мобильностью, владеющий искусством профессионального общения, педагогическими технологиями, умеющий свободно мыслить и брать на себя ответственность за решение поставленных перед ним задач, способен повысить качество образования, поднять общий уровень культуры подрастающего поколения.</w:t>
      </w:r>
      <w:r w:rsidR="005E5DFB" w:rsidRPr="005E5DFB">
        <w:rPr>
          <w:color w:val="000000"/>
          <w:sz w:val="28"/>
          <w:szCs w:val="28"/>
        </w:rPr>
        <w:t xml:space="preserve"> </w:t>
      </w:r>
      <w:r w:rsidRPr="005E5DFB">
        <w:rPr>
          <w:color w:val="000000"/>
          <w:sz w:val="28"/>
          <w:szCs w:val="28"/>
        </w:rPr>
        <w:br/>
        <w:t xml:space="preserve">Не зря учителя называют вечным учеником. Наш коллектив всегда старается использовать возможности высокоразвитой информационной среды: учителя участвуют в сетевых профессиональных сообществах, </w:t>
      </w:r>
      <w:proofErr w:type="spellStart"/>
      <w:r w:rsidRPr="005E5DFB">
        <w:rPr>
          <w:color w:val="000000"/>
          <w:sz w:val="28"/>
          <w:szCs w:val="28"/>
        </w:rPr>
        <w:t>online</w:t>
      </w:r>
      <w:proofErr w:type="spellEnd"/>
      <w:r w:rsidRPr="005E5DFB">
        <w:rPr>
          <w:color w:val="000000"/>
          <w:sz w:val="28"/>
          <w:szCs w:val="28"/>
        </w:rPr>
        <w:t xml:space="preserve"> конференциях, семинарах, </w:t>
      </w:r>
      <w:proofErr w:type="spellStart"/>
      <w:r w:rsidRPr="005E5DFB">
        <w:rPr>
          <w:color w:val="000000"/>
          <w:sz w:val="28"/>
          <w:szCs w:val="28"/>
        </w:rPr>
        <w:t>вебинарах</w:t>
      </w:r>
      <w:proofErr w:type="spellEnd"/>
      <w:r w:rsidRPr="005E5DFB">
        <w:rPr>
          <w:color w:val="000000"/>
          <w:sz w:val="28"/>
          <w:szCs w:val="28"/>
        </w:rPr>
        <w:t xml:space="preserve"> и пр. </w:t>
      </w:r>
      <w:proofErr w:type="gramStart"/>
      <w:r w:rsidRPr="005E5DFB">
        <w:rPr>
          <w:color w:val="000000"/>
          <w:sz w:val="28"/>
          <w:szCs w:val="28"/>
        </w:rPr>
        <w:t>Убеждена</w:t>
      </w:r>
      <w:proofErr w:type="gramEnd"/>
      <w:r w:rsidRPr="005E5DFB">
        <w:rPr>
          <w:color w:val="000000"/>
          <w:sz w:val="28"/>
          <w:szCs w:val="28"/>
        </w:rPr>
        <w:t>, что все это способствует профессиональному росту. </w:t>
      </w:r>
    </w:p>
    <w:p w:rsidR="00E81073" w:rsidRPr="00CF35D5" w:rsidRDefault="00E81073" w:rsidP="00CF3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DFB">
        <w:rPr>
          <w:color w:val="000000"/>
          <w:sz w:val="28"/>
          <w:szCs w:val="28"/>
        </w:rPr>
        <w:t>Мы — учителя нового столетия. Я считаю, что только стремление к освоению нового, творческий подход к своему делу, помогает нам работать более эффективно и плодотворно</w:t>
      </w:r>
      <w:r w:rsidR="00616E80">
        <w:rPr>
          <w:color w:val="000000"/>
          <w:sz w:val="28"/>
          <w:szCs w:val="28"/>
        </w:rPr>
        <w:t xml:space="preserve"> над повышением качества образования учащихся</w:t>
      </w:r>
      <w:r w:rsidRPr="005E5DFB">
        <w:rPr>
          <w:color w:val="000000"/>
          <w:sz w:val="28"/>
          <w:szCs w:val="28"/>
        </w:rPr>
        <w:t>.</w:t>
      </w:r>
    </w:p>
    <w:p w:rsidR="00E81073" w:rsidRPr="00CF35D5" w:rsidRDefault="00E81073" w:rsidP="00CF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E38" w:rsidRPr="00CF35D5" w:rsidRDefault="00977E38" w:rsidP="00CF35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77E38" w:rsidRPr="00CF35D5" w:rsidSect="0047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C06198A"/>
    <w:lvl w:ilvl="0" w:tplc="47D08062">
      <w:start w:val="35"/>
      <w:numFmt w:val="upperLetter"/>
      <w:lvlText w:val="%1."/>
      <w:lvlJc w:val="left"/>
    </w:lvl>
    <w:lvl w:ilvl="1" w:tplc="BF5A5F16">
      <w:numFmt w:val="decimal"/>
      <w:lvlText w:val=""/>
      <w:lvlJc w:val="left"/>
    </w:lvl>
    <w:lvl w:ilvl="2" w:tplc="2528B552">
      <w:numFmt w:val="decimal"/>
      <w:lvlText w:val=""/>
      <w:lvlJc w:val="left"/>
    </w:lvl>
    <w:lvl w:ilvl="3" w:tplc="7C5A134E">
      <w:numFmt w:val="decimal"/>
      <w:lvlText w:val=""/>
      <w:lvlJc w:val="left"/>
    </w:lvl>
    <w:lvl w:ilvl="4" w:tplc="135CFF56">
      <w:numFmt w:val="decimal"/>
      <w:lvlText w:val=""/>
      <w:lvlJc w:val="left"/>
    </w:lvl>
    <w:lvl w:ilvl="5" w:tplc="4DD676D4">
      <w:numFmt w:val="decimal"/>
      <w:lvlText w:val=""/>
      <w:lvlJc w:val="left"/>
    </w:lvl>
    <w:lvl w:ilvl="6" w:tplc="476C9084">
      <w:numFmt w:val="decimal"/>
      <w:lvlText w:val=""/>
      <w:lvlJc w:val="left"/>
    </w:lvl>
    <w:lvl w:ilvl="7" w:tplc="C0D8921C">
      <w:numFmt w:val="decimal"/>
      <w:lvlText w:val=""/>
      <w:lvlJc w:val="left"/>
    </w:lvl>
    <w:lvl w:ilvl="8" w:tplc="D654D342">
      <w:numFmt w:val="decimal"/>
      <w:lvlText w:val=""/>
      <w:lvlJc w:val="left"/>
    </w:lvl>
  </w:abstractNum>
  <w:abstractNum w:abstractNumId="1">
    <w:nsid w:val="00000124"/>
    <w:multiLevelType w:val="hybridMultilevel"/>
    <w:tmpl w:val="103ADFB0"/>
    <w:lvl w:ilvl="0" w:tplc="F0B4E60C">
      <w:start w:val="61"/>
      <w:numFmt w:val="upperLetter"/>
      <w:lvlText w:val="%1."/>
      <w:lvlJc w:val="left"/>
    </w:lvl>
    <w:lvl w:ilvl="1" w:tplc="FF248F30">
      <w:numFmt w:val="decimal"/>
      <w:lvlText w:val=""/>
      <w:lvlJc w:val="left"/>
    </w:lvl>
    <w:lvl w:ilvl="2" w:tplc="9CE8F4FC">
      <w:numFmt w:val="decimal"/>
      <w:lvlText w:val=""/>
      <w:lvlJc w:val="left"/>
    </w:lvl>
    <w:lvl w:ilvl="3" w:tplc="2502037A">
      <w:numFmt w:val="decimal"/>
      <w:lvlText w:val=""/>
      <w:lvlJc w:val="left"/>
    </w:lvl>
    <w:lvl w:ilvl="4" w:tplc="C8887C74">
      <w:numFmt w:val="decimal"/>
      <w:lvlText w:val=""/>
      <w:lvlJc w:val="left"/>
    </w:lvl>
    <w:lvl w:ilvl="5" w:tplc="E9B21996">
      <w:numFmt w:val="decimal"/>
      <w:lvlText w:val=""/>
      <w:lvlJc w:val="left"/>
    </w:lvl>
    <w:lvl w:ilvl="6" w:tplc="FDE86B18">
      <w:numFmt w:val="decimal"/>
      <w:lvlText w:val=""/>
      <w:lvlJc w:val="left"/>
    </w:lvl>
    <w:lvl w:ilvl="7" w:tplc="DAC077BA">
      <w:numFmt w:val="decimal"/>
      <w:lvlText w:val=""/>
      <w:lvlJc w:val="left"/>
    </w:lvl>
    <w:lvl w:ilvl="8" w:tplc="B0B497A8">
      <w:numFmt w:val="decimal"/>
      <w:lvlText w:val=""/>
      <w:lvlJc w:val="left"/>
    </w:lvl>
  </w:abstractNum>
  <w:abstractNum w:abstractNumId="2">
    <w:nsid w:val="00000F3E"/>
    <w:multiLevelType w:val="hybridMultilevel"/>
    <w:tmpl w:val="22543110"/>
    <w:lvl w:ilvl="0" w:tplc="7FFEB152">
      <w:start w:val="2"/>
      <w:numFmt w:val="decimal"/>
      <w:lvlText w:val="%1."/>
      <w:lvlJc w:val="left"/>
    </w:lvl>
    <w:lvl w:ilvl="1" w:tplc="423423E0">
      <w:numFmt w:val="decimal"/>
      <w:lvlText w:val=""/>
      <w:lvlJc w:val="left"/>
    </w:lvl>
    <w:lvl w:ilvl="2" w:tplc="CCE899F2">
      <w:numFmt w:val="decimal"/>
      <w:lvlText w:val=""/>
      <w:lvlJc w:val="left"/>
    </w:lvl>
    <w:lvl w:ilvl="3" w:tplc="5C98AB06">
      <w:numFmt w:val="decimal"/>
      <w:lvlText w:val=""/>
      <w:lvlJc w:val="left"/>
    </w:lvl>
    <w:lvl w:ilvl="4" w:tplc="A4DC17BA">
      <w:numFmt w:val="decimal"/>
      <w:lvlText w:val=""/>
      <w:lvlJc w:val="left"/>
    </w:lvl>
    <w:lvl w:ilvl="5" w:tplc="A7120472">
      <w:numFmt w:val="decimal"/>
      <w:lvlText w:val=""/>
      <w:lvlJc w:val="left"/>
    </w:lvl>
    <w:lvl w:ilvl="6" w:tplc="0054F39E">
      <w:numFmt w:val="decimal"/>
      <w:lvlText w:val=""/>
      <w:lvlJc w:val="left"/>
    </w:lvl>
    <w:lvl w:ilvl="7" w:tplc="9DD43906">
      <w:numFmt w:val="decimal"/>
      <w:lvlText w:val=""/>
      <w:lvlJc w:val="left"/>
    </w:lvl>
    <w:lvl w:ilvl="8" w:tplc="23224538">
      <w:numFmt w:val="decimal"/>
      <w:lvlText w:val=""/>
      <w:lvlJc w:val="left"/>
    </w:lvl>
  </w:abstractNum>
  <w:abstractNum w:abstractNumId="3">
    <w:nsid w:val="0000390C"/>
    <w:multiLevelType w:val="hybridMultilevel"/>
    <w:tmpl w:val="78AE210C"/>
    <w:lvl w:ilvl="0" w:tplc="4C0E359A">
      <w:start w:val="1"/>
      <w:numFmt w:val="decimal"/>
      <w:lvlText w:val="%1."/>
      <w:lvlJc w:val="left"/>
    </w:lvl>
    <w:lvl w:ilvl="1" w:tplc="BD5A9EFA">
      <w:numFmt w:val="decimal"/>
      <w:lvlText w:val=""/>
      <w:lvlJc w:val="left"/>
    </w:lvl>
    <w:lvl w:ilvl="2" w:tplc="894494AA">
      <w:numFmt w:val="decimal"/>
      <w:lvlText w:val=""/>
      <w:lvlJc w:val="left"/>
    </w:lvl>
    <w:lvl w:ilvl="3" w:tplc="AD8A0A6C">
      <w:numFmt w:val="decimal"/>
      <w:lvlText w:val=""/>
      <w:lvlJc w:val="left"/>
    </w:lvl>
    <w:lvl w:ilvl="4" w:tplc="2C02B4D8">
      <w:numFmt w:val="decimal"/>
      <w:lvlText w:val=""/>
      <w:lvlJc w:val="left"/>
    </w:lvl>
    <w:lvl w:ilvl="5" w:tplc="418049C2">
      <w:numFmt w:val="decimal"/>
      <w:lvlText w:val=""/>
      <w:lvlJc w:val="left"/>
    </w:lvl>
    <w:lvl w:ilvl="6" w:tplc="1654123C">
      <w:numFmt w:val="decimal"/>
      <w:lvlText w:val=""/>
      <w:lvlJc w:val="left"/>
    </w:lvl>
    <w:lvl w:ilvl="7" w:tplc="DD386690">
      <w:numFmt w:val="decimal"/>
      <w:lvlText w:val=""/>
      <w:lvlJc w:val="left"/>
    </w:lvl>
    <w:lvl w:ilvl="8" w:tplc="13B8E1C6">
      <w:numFmt w:val="decimal"/>
      <w:lvlText w:val=""/>
      <w:lvlJc w:val="left"/>
    </w:lvl>
  </w:abstractNum>
  <w:abstractNum w:abstractNumId="4">
    <w:nsid w:val="0A3D77DD"/>
    <w:multiLevelType w:val="multilevel"/>
    <w:tmpl w:val="327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318B9"/>
    <w:multiLevelType w:val="multilevel"/>
    <w:tmpl w:val="CB38C1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F5333"/>
    <w:multiLevelType w:val="multilevel"/>
    <w:tmpl w:val="0C067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4376D"/>
    <w:multiLevelType w:val="multilevel"/>
    <w:tmpl w:val="2AA69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11DD1"/>
    <w:multiLevelType w:val="multilevel"/>
    <w:tmpl w:val="478C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7507DB"/>
    <w:multiLevelType w:val="multilevel"/>
    <w:tmpl w:val="2842CD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6224F"/>
    <w:multiLevelType w:val="multilevel"/>
    <w:tmpl w:val="CCC4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3446D"/>
    <w:multiLevelType w:val="multilevel"/>
    <w:tmpl w:val="BD98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84C77"/>
    <w:multiLevelType w:val="multilevel"/>
    <w:tmpl w:val="8DFED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C36B21"/>
    <w:multiLevelType w:val="multilevel"/>
    <w:tmpl w:val="5A828D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A785F"/>
    <w:multiLevelType w:val="multilevel"/>
    <w:tmpl w:val="64580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9149B7"/>
    <w:multiLevelType w:val="multilevel"/>
    <w:tmpl w:val="8AE02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117F3"/>
    <w:multiLevelType w:val="hybridMultilevel"/>
    <w:tmpl w:val="CC461E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DF2567"/>
    <w:multiLevelType w:val="multilevel"/>
    <w:tmpl w:val="2D184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E5E41"/>
    <w:multiLevelType w:val="multilevel"/>
    <w:tmpl w:val="4710B0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C239BB"/>
    <w:multiLevelType w:val="multilevel"/>
    <w:tmpl w:val="01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9E2226"/>
    <w:multiLevelType w:val="multilevel"/>
    <w:tmpl w:val="6B2E33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141387"/>
    <w:multiLevelType w:val="multilevel"/>
    <w:tmpl w:val="BFB6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ED5907"/>
    <w:multiLevelType w:val="multilevel"/>
    <w:tmpl w:val="51F49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B962F7"/>
    <w:multiLevelType w:val="multilevel"/>
    <w:tmpl w:val="B746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E61EF6"/>
    <w:multiLevelType w:val="multilevel"/>
    <w:tmpl w:val="D0D8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7A7E9B"/>
    <w:multiLevelType w:val="multilevel"/>
    <w:tmpl w:val="1AD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74190"/>
    <w:multiLevelType w:val="multilevel"/>
    <w:tmpl w:val="EE42FE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8C6BBD"/>
    <w:multiLevelType w:val="multilevel"/>
    <w:tmpl w:val="91B2E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9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4"/>
  </w:num>
  <w:num w:numId="4">
    <w:abstractNumId w:val="22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15"/>
  </w:num>
  <w:num w:numId="11">
    <w:abstractNumId w:val="26"/>
  </w:num>
  <w:num w:numId="12">
    <w:abstractNumId w:val="18"/>
  </w:num>
  <w:num w:numId="13">
    <w:abstractNumId w:val="17"/>
  </w:num>
  <w:num w:numId="14">
    <w:abstractNumId w:val="13"/>
  </w:num>
  <w:num w:numId="15">
    <w:abstractNumId w:val="20"/>
  </w:num>
  <w:num w:numId="16">
    <w:abstractNumId w:val="19"/>
  </w:num>
  <w:num w:numId="17">
    <w:abstractNumId w:val="8"/>
  </w:num>
  <w:num w:numId="18">
    <w:abstractNumId w:val="10"/>
  </w:num>
  <w:num w:numId="19">
    <w:abstractNumId w:val="4"/>
  </w:num>
  <w:num w:numId="20">
    <w:abstractNumId w:val="23"/>
  </w:num>
  <w:num w:numId="21">
    <w:abstractNumId w:val="21"/>
  </w:num>
  <w:num w:numId="22">
    <w:abstractNumId w:val="25"/>
  </w:num>
  <w:num w:numId="23">
    <w:abstractNumId w:val="16"/>
  </w:num>
  <w:num w:numId="24">
    <w:abstractNumId w:val="27"/>
  </w:num>
  <w:num w:numId="25">
    <w:abstractNumId w:val="3"/>
  </w:num>
  <w:num w:numId="26">
    <w:abstractNumId w:val="2"/>
  </w:num>
  <w:num w:numId="27">
    <w:abstractNumId w:val="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E38"/>
    <w:rsid w:val="00031AE6"/>
    <w:rsid w:val="0003294D"/>
    <w:rsid w:val="00045373"/>
    <w:rsid w:val="00053C11"/>
    <w:rsid w:val="00084696"/>
    <w:rsid w:val="0008472D"/>
    <w:rsid w:val="00095E73"/>
    <w:rsid w:val="000B081A"/>
    <w:rsid w:val="000E65EE"/>
    <w:rsid w:val="001028A2"/>
    <w:rsid w:val="0011468E"/>
    <w:rsid w:val="001157BE"/>
    <w:rsid w:val="00122CA1"/>
    <w:rsid w:val="00140FC6"/>
    <w:rsid w:val="00194284"/>
    <w:rsid w:val="001D2E42"/>
    <w:rsid w:val="001D6E7E"/>
    <w:rsid w:val="001E0EF7"/>
    <w:rsid w:val="001E32C0"/>
    <w:rsid w:val="001E722E"/>
    <w:rsid w:val="002076CE"/>
    <w:rsid w:val="0021797E"/>
    <w:rsid w:val="00274AAB"/>
    <w:rsid w:val="002B5F6D"/>
    <w:rsid w:val="002D0BD1"/>
    <w:rsid w:val="002D51A5"/>
    <w:rsid w:val="002F51EF"/>
    <w:rsid w:val="00302FAB"/>
    <w:rsid w:val="00307C92"/>
    <w:rsid w:val="00334ACC"/>
    <w:rsid w:val="00356A14"/>
    <w:rsid w:val="00372231"/>
    <w:rsid w:val="00375981"/>
    <w:rsid w:val="003A3C77"/>
    <w:rsid w:val="003E1046"/>
    <w:rsid w:val="00403221"/>
    <w:rsid w:val="00430AB4"/>
    <w:rsid w:val="00435682"/>
    <w:rsid w:val="00442A5F"/>
    <w:rsid w:val="00445763"/>
    <w:rsid w:val="00473EC7"/>
    <w:rsid w:val="00477716"/>
    <w:rsid w:val="004914D7"/>
    <w:rsid w:val="004C0E42"/>
    <w:rsid w:val="004C476F"/>
    <w:rsid w:val="004F65DB"/>
    <w:rsid w:val="00503534"/>
    <w:rsid w:val="00512425"/>
    <w:rsid w:val="005207BD"/>
    <w:rsid w:val="00523064"/>
    <w:rsid w:val="00530106"/>
    <w:rsid w:val="0053033B"/>
    <w:rsid w:val="00535F46"/>
    <w:rsid w:val="005373CC"/>
    <w:rsid w:val="005438F3"/>
    <w:rsid w:val="00557C8E"/>
    <w:rsid w:val="00560BA3"/>
    <w:rsid w:val="0056332A"/>
    <w:rsid w:val="0059145F"/>
    <w:rsid w:val="005928CC"/>
    <w:rsid w:val="005E5DFB"/>
    <w:rsid w:val="005F1A4D"/>
    <w:rsid w:val="005F6C84"/>
    <w:rsid w:val="00607B57"/>
    <w:rsid w:val="00616E80"/>
    <w:rsid w:val="006825C6"/>
    <w:rsid w:val="00682A2C"/>
    <w:rsid w:val="00691928"/>
    <w:rsid w:val="006A1E23"/>
    <w:rsid w:val="006A493D"/>
    <w:rsid w:val="006C1887"/>
    <w:rsid w:val="006C62F2"/>
    <w:rsid w:val="0071524B"/>
    <w:rsid w:val="0072139C"/>
    <w:rsid w:val="0073747C"/>
    <w:rsid w:val="0075416F"/>
    <w:rsid w:val="00761B6E"/>
    <w:rsid w:val="0076443A"/>
    <w:rsid w:val="00770D91"/>
    <w:rsid w:val="00773080"/>
    <w:rsid w:val="007C085B"/>
    <w:rsid w:val="007E547B"/>
    <w:rsid w:val="00850827"/>
    <w:rsid w:val="008C0562"/>
    <w:rsid w:val="008C1D19"/>
    <w:rsid w:val="008C6B0A"/>
    <w:rsid w:val="008F03C2"/>
    <w:rsid w:val="00910FE5"/>
    <w:rsid w:val="00924746"/>
    <w:rsid w:val="009256B3"/>
    <w:rsid w:val="00951E93"/>
    <w:rsid w:val="00975CB4"/>
    <w:rsid w:val="00977E38"/>
    <w:rsid w:val="009804DF"/>
    <w:rsid w:val="009A1924"/>
    <w:rsid w:val="009A523A"/>
    <w:rsid w:val="009C6060"/>
    <w:rsid w:val="009D521B"/>
    <w:rsid w:val="009E3467"/>
    <w:rsid w:val="009E35FF"/>
    <w:rsid w:val="009E46B4"/>
    <w:rsid w:val="009E6D7B"/>
    <w:rsid w:val="00A03C1F"/>
    <w:rsid w:val="00A45757"/>
    <w:rsid w:val="00A60137"/>
    <w:rsid w:val="00AA622D"/>
    <w:rsid w:val="00AA6664"/>
    <w:rsid w:val="00AB24BD"/>
    <w:rsid w:val="00AC31A2"/>
    <w:rsid w:val="00AD2BFA"/>
    <w:rsid w:val="00AD4E99"/>
    <w:rsid w:val="00AF2661"/>
    <w:rsid w:val="00AF5F1A"/>
    <w:rsid w:val="00B0059E"/>
    <w:rsid w:val="00B42FF0"/>
    <w:rsid w:val="00B62B61"/>
    <w:rsid w:val="00B830F9"/>
    <w:rsid w:val="00BA426F"/>
    <w:rsid w:val="00BA784B"/>
    <w:rsid w:val="00BB214C"/>
    <w:rsid w:val="00BC32D3"/>
    <w:rsid w:val="00BE0A42"/>
    <w:rsid w:val="00BE716A"/>
    <w:rsid w:val="00C336D8"/>
    <w:rsid w:val="00C602A5"/>
    <w:rsid w:val="00C80D1B"/>
    <w:rsid w:val="00C873E1"/>
    <w:rsid w:val="00CA44D6"/>
    <w:rsid w:val="00CA517A"/>
    <w:rsid w:val="00CB29F3"/>
    <w:rsid w:val="00CD4127"/>
    <w:rsid w:val="00CE67B4"/>
    <w:rsid w:val="00CF02B9"/>
    <w:rsid w:val="00CF35D5"/>
    <w:rsid w:val="00D1654A"/>
    <w:rsid w:val="00D811EC"/>
    <w:rsid w:val="00D815DD"/>
    <w:rsid w:val="00D92929"/>
    <w:rsid w:val="00D94329"/>
    <w:rsid w:val="00DB0DD4"/>
    <w:rsid w:val="00DE38E7"/>
    <w:rsid w:val="00DF13E3"/>
    <w:rsid w:val="00E2662F"/>
    <w:rsid w:val="00E51AC7"/>
    <w:rsid w:val="00E56D91"/>
    <w:rsid w:val="00E6338E"/>
    <w:rsid w:val="00E81073"/>
    <w:rsid w:val="00E8793E"/>
    <w:rsid w:val="00EC6279"/>
    <w:rsid w:val="00F14967"/>
    <w:rsid w:val="00F22714"/>
    <w:rsid w:val="00F5426F"/>
    <w:rsid w:val="00F57EE3"/>
    <w:rsid w:val="00FE3844"/>
    <w:rsid w:val="00FF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5F"/>
  </w:style>
  <w:style w:type="paragraph" w:styleId="1">
    <w:name w:val="heading 1"/>
    <w:basedOn w:val="a"/>
    <w:link w:val="10"/>
    <w:uiPriority w:val="9"/>
    <w:qFormat/>
    <w:rsid w:val="00977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7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E38"/>
    <w:rPr>
      <w:color w:val="0000FF"/>
      <w:u w:val="single"/>
    </w:rPr>
  </w:style>
  <w:style w:type="character" w:styleId="a5">
    <w:name w:val="Emphasis"/>
    <w:basedOn w:val="a0"/>
    <w:uiPriority w:val="20"/>
    <w:qFormat/>
    <w:rsid w:val="00AD4E99"/>
    <w:rPr>
      <w:i/>
      <w:iCs/>
    </w:rPr>
  </w:style>
  <w:style w:type="paragraph" w:styleId="a6">
    <w:name w:val="List Paragraph"/>
    <w:basedOn w:val="a"/>
    <w:uiPriority w:val="34"/>
    <w:qFormat/>
    <w:rsid w:val="002B5F6D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B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Активное саморазвитие</c:v>
                </c:pt>
                <c:pt idx="1">
                  <c:v>Отсутствует система саморазвития</c:v>
                </c:pt>
                <c:pt idx="2">
                  <c:v>Остановившееся саморазвитие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0.66000000000000125</c:v>
                </c:pt>
                <c:pt idx="1">
                  <c:v>0.33000000000000063</c:v>
                </c:pt>
                <c:pt idx="2">
                  <c:v>3.0000000000000051E-2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0.72000000000000064</c:v>
                </c:pt>
                <c:pt idx="1">
                  <c:v>0.19</c:v>
                </c:pt>
                <c:pt idx="2">
                  <c:v>3.0000000000000002E-2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0.34</c:v>
                </c:pt>
                <c:pt idx="1">
                  <c:v>0.4</c:v>
                </c:pt>
                <c:pt idx="2">
                  <c:v>0.25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0.34</c:v>
                </c:pt>
                <c:pt idx="1">
                  <c:v>0.59</c:v>
                </c:pt>
                <c:pt idx="2">
                  <c:v>6.0000000000000032E-2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недостаточное овладение методами педагогического исследования, но способны к сотрудничеству и использованию опыта творческой деятельности других педагогов</c:v>
                </c:pt>
                <c:pt idx="1">
                  <c:v>владеют методами педагогического исследования, способны планировать экспериментальную работу и организовывать эксперимент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0.19</c:v>
                </c:pt>
                <c:pt idx="1">
                  <c:v>0.81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особенности личности учителя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оцениваю себя как ответственных, уверенных в себе личностей, с высокой работоспособностью в творческой деятельности</c:v>
                </c:pt>
                <c:pt idx="1">
                  <c:v>отмечают недостаточную уверенность в себе и недостаточную работоспособность в творческой деятельности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0.72000000000000064</c:v>
                </c:pt>
                <c:pt idx="1">
                  <c:v>0.28000000000000008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83D1-01F9-4C0B-95A6-74A4EA3B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15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2019-11-05T08:53:00Z</cp:lastPrinted>
  <dcterms:created xsi:type="dcterms:W3CDTF">2019-09-30T10:45:00Z</dcterms:created>
  <dcterms:modified xsi:type="dcterms:W3CDTF">2019-12-26T12:38:00Z</dcterms:modified>
</cp:coreProperties>
</file>